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32C7E" w14:textId="77777777" w:rsidR="00342676" w:rsidRPr="00087AC6" w:rsidRDefault="00462ECD">
      <w:pPr>
        <w:spacing w:before="5160"/>
        <w:rPr>
          <w:sz w:val="20"/>
          <w:szCs w:val="20"/>
        </w:rPr>
      </w:pPr>
      <w:r w:rsidRPr="00087AC6">
        <w:rPr>
          <w:noProof/>
          <w:sz w:val="20"/>
          <w:szCs w:val="20"/>
          <w:lang w:val="en-CA" w:eastAsia="en-CA"/>
        </w:rPr>
        <mc:AlternateContent>
          <mc:Choice Requires="wpg">
            <w:drawing>
              <wp:anchor distT="0" distB="0" distL="114300" distR="114300" simplePos="0" relativeHeight="251657216" behindDoc="0" locked="0" layoutInCell="1" allowOverlap="1" wp14:anchorId="7BE29CA7" wp14:editId="3FA0B292">
                <wp:simplePos x="0" y="0"/>
                <wp:positionH relativeFrom="page">
                  <wp:align>right</wp:align>
                </wp:positionH>
                <wp:positionV relativeFrom="paragraph">
                  <wp:posOffset>-962025</wp:posOffset>
                </wp:positionV>
                <wp:extent cx="7810500" cy="3952875"/>
                <wp:effectExtent l="0" t="0" r="0" b="9525"/>
                <wp:wrapNone/>
                <wp:docPr id="40" name="Group 40"/>
                <wp:cNvGraphicFramePr/>
                <a:graphic xmlns:a="http://schemas.openxmlformats.org/drawingml/2006/main">
                  <a:graphicData uri="http://schemas.microsoft.com/office/word/2010/wordprocessingGroup">
                    <wpg:wgp>
                      <wpg:cNvGrpSpPr/>
                      <wpg:grpSpPr>
                        <a:xfrm>
                          <a:off x="0" y="0"/>
                          <a:ext cx="7810500" cy="3952875"/>
                          <a:chOff x="0" y="0"/>
                          <a:chExt cx="9048750" cy="3819525"/>
                        </a:xfrm>
                      </wpg:grpSpPr>
                      <wps:wsp>
                        <wps:cNvPr id="41" name="Rectangle 41"/>
                        <wps:cNvSpPr/>
                        <wps:spPr>
                          <a:xfrm>
                            <a:off x="0" y="0"/>
                            <a:ext cx="9048750" cy="3819525"/>
                          </a:xfrm>
                          <a:prstGeom prst="rect">
                            <a:avLst/>
                          </a:prstGeom>
                          <a:solidFill>
                            <a:srgbClr val="0072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0" y="1990725"/>
                            <a:ext cx="4238625" cy="1825625"/>
                          </a:xfrm>
                          <a:prstGeom prst="rect">
                            <a:avLst/>
                          </a:prstGeom>
                          <a:solidFill>
                            <a:srgbClr val="00BC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 Box 43"/>
                        <wps:cNvSpPr txBox="1"/>
                        <wps:spPr>
                          <a:xfrm>
                            <a:off x="123826" y="2066925"/>
                            <a:ext cx="4019548" cy="942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89517D" w14:textId="77777777" w:rsidR="00CA3389" w:rsidRDefault="00CA3389" w:rsidP="00B0504C">
                              <w:pPr>
                                <w:pStyle w:val="CoverTitle"/>
                                <w:ind w:left="-180"/>
                              </w:pPr>
                              <w:r>
                                <w:t>Engagement and Delivery Guide</w:t>
                              </w:r>
                            </w:p>
                          </w:txbxContent>
                        </wps:txbx>
                        <wps:bodyPr rot="0" spcFirstLastPara="0" vertOverflow="overflow" horzOverflow="overflow" vert="horz" wrap="square" lIns="45720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E29CA7" id="Group 40" o:spid="_x0000_s1026" style="position:absolute;margin-left:563.8pt;margin-top:-75.75pt;width:615pt;height:311.25pt;z-index:251657216;mso-position-horizontal:right;mso-position-horizontal-relative:page;mso-width-relative:margin;mso-height-relative:margin" coordsize="90487,3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">
                <v:rect id="Rectangle 41" o:spid="_x0000_s1027" style="position:absolute;width:90487;height:38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" fillcolor="#0072c6" stroked="f" strokeweight="2pt"/>
                <v:rect id="Rectangle 42" o:spid="_x0000_s1028" style="position:absolute;top:19907;width:42386;height:18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" fillcolor="#00bcf2" stroked="f" strokeweight="2pt"/>
                <v:shapetype id="_x0000_t202" coordsize="21600,21600" o:spt="202" path="m,l,21600r21600,l21600,xe">
                  <v:stroke joinstyle="miter"/>
                  <v:path gradientshapeok="t" o:connecttype="rect"/>
                </v:shapetype>
                <v:shape id="Text Box 43" o:spid="_x0000_s1029" type="#_x0000_t202" style="position:absolute;left:1238;top:20669;width:40195;height:9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" filled="f" stroked="f" strokeweight=".5pt">
                  <v:textbox inset="36pt">
                    <w:txbxContent>
                      <w:p w14:paraId="6689517D" w14:textId="77777777" w:rsidR="00CA3389" w:rsidRDefault="00CA3389" w:rsidP="00B0504C">
                        <w:pPr>
                          <w:pStyle w:val="CoverTitle"/>
                          <w:ind w:left="-180"/>
                        </w:pPr>
                        <w:r>
                          <w:t>Engagement and Delivery Guide</w:t>
                        </w:r>
                      </w:p>
                    </w:txbxContent>
                  </v:textbox>
                </v:shape>
                <w10:wrap anchorx="page"/>
              </v:group>
            </w:pict>
          </mc:Fallback>
        </mc:AlternateContent>
      </w:r>
    </w:p>
    <w:p w14:paraId="68DEC074" w14:textId="18071B6C" w:rsidR="00342676" w:rsidRDefault="00B85598">
      <w:pPr>
        <w:pStyle w:val="CoverSubject"/>
      </w:pPr>
      <w:r>
        <w:t>Hybrid Cloud Foundation</w:t>
      </w:r>
    </w:p>
    <w:sdt>
      <w:sdtPr>
        <w:rPr>
          <w:rFonts w:ascii="Segoe" w:eastAsiaTheme="minorHAnsi" w:hAnsi="Segoe"/>
          <w:bCs/>
          <w:noProof/>
          <w:color w:val="008AC8"/>
          <w:spacing w:val="10"/>
          <w:sz w:val="20"/>
          <w:szCs w:val="20"/>
          <w:lang w:eastAsia="en-AU"/>
        </w:rPr>
        <w:id w:val="94592970"/>
        <w:docPartObj>
          <w:docPartGallery w:val="Cover Pages"/>
          <w:docPartUnique/>
        </w:docPartObj>
      </w:sdtPr>
      <w:sdtEndPr>
        <w:rPr>
          <w:bCs w:val="0"/>
          <w:noProof w:val="0"/>
          <w:szCs w:val="48"/>
          <w:lang w:eastAsia="en-US"/>
        </w:rPr>
      </w:sdtEndPr>
      <w:sdtContent>
        <w:p w14:paraId="448A0472" w14:textId="77777777" w:rsidR="00C57BCB" w:rsidRPr="00087AC6" w:rsidRDefault="00C57BCB" w:rsidP="00C57BCB">
          <w:pPr>
            <w:rPr>
              <w:rStyle w:val="Emphasis"/>
              <w:rFonts w:eastAsiaTheme="minorHAnsi"/>
              <w:i w:val="0"/>
              <w:iCs w:val="0"/>
              <w:noProof/>
              <w:sz w:val="20"/>
              <w:szCs w:val="20"/>
              <w:lang w:eastAsia="en-AU"/>
            </w:rPr>
          </w:pPr>
          <w:r w:rsidRPr="00087AC6">
            <w:rPr>
              <w:rStyle w:val="Emphasis"/>
              <w:sz w:val="20"/>
              <w:szCs w:val="20"/>
            </w:rPr>
            <w:t>Prepared for</w:t>
          </w:r>
        </w:p>
        <w:p w14:paraId="7DD96F3D" w14:textId="15263388" w:rsidR="005800DA" w:rsidRPr="00087AC6" w:rsidRDefault="009D3013" w:rsidP="005800DA">
          <w:sdt>
            <w:sdtPr>
              <w:rPr>
                <w:sz w:val="20"/>
                <w:szCs w:val="20"/>
                <w:lang w:eastAsia="en-AU"/>
              </w:rPr>
              <w:alias w:val="Customer"/>
              <w:tag w:val="Customer"/>
              <w:id w:val="-1983002465"/>
            </w:sdtPr>
            <w:sdtEndPr/>
            <w:sdtContent>
              <w:r w:rsidR="005800DA" w:rsidRPr="00087AC6">
                <w:rPr>
                  <w:sz w:val="20"/>
                  <w:szCs w:val="20"/>
                  <w:lang w:eastAsia="en-AU"/>
                </w:rPr>
                <w:fldChar w:fldCharType="begin"/>
              </w:r>
              <w:r w:rsidR="005800DA" w:rsidRPr="00087AC6">
                <w:rPr>
                  <w:sz w:val="20"/>
                  <w:szCs w:val="20"/>
                  <w:lang w:eastAsia="en-AU"/>
                </w:rPr>
                <w:instrText xml:space="preserve"> DOCPROPERTY  Customer  \* MERGEFORMAT </w:instrText>
              </w:r>
              <w:r w:rsidR="005800DA" w:rsidRPr="00087AC6">
                <w:rPr>
                  <w:sz w:val="20"/>
                  <w:szCs w:val="20"/>
                  <w:lang w:eastAsia="en-AU"/>
                </w:rPr>
                <w:fldChar w:fldCharType="separate"/>
              </w:r>
              <w:r w:rsidR="007F6F75">
                <w:rPr>
                  <w:sz w:val="20"/>
                  <w:szCs w:val="20"/>
                  <w:lang w:eastAsia="en-AU"/>
                </w:rPr>
                <w:t xml:space="preserve">&lt;Partner&gt; </w:t>
              </w:r>
              <w:r w:rsidR="005800DA" w:rsidRPr="00087AC6">
                <w:rPr>
                  <w:sz w:val="20"/>
                  <w:szCs w:val="20"/>
                  <w:lang w:eastAsia="en-AU"/>
                </w:rPr>
                <w:fldChar w:fldCharType="end"/>
              </w:r>
            </w:sdtContent>
          </w:sdt>
        </w:p>
        <w:p w14:paraId="198D7198" w14:textId="2C40B5D8" w:rsidR="00C57BCB" w:rsidRPr="00087AC6" w:rsidRDefault="004E1DB6" w:rsidP="005800DA">
          <w:pPr>
            <w:rPr>
              <w:sz w:val="20"/>
              <w:szCs w:val="20"/>
            </w:rPr>
          </w:pPr>
          <w:r w:rsidRPr="00087AC6">
            <w:rPr>
              <w:sz w:val="20"/>
              <w:szCs w:val="20"/>
            </w:rPr>
            <w:fldChar w:fldCharType="begin"/>
          </w:r>
          <w:r w:rsidRPr="00087AC6">
            <w:rPr>
              <w:sz w:val="20"/>
              <w:szCs w:val="20"/>
            </w:rPr>
            <w:instrText xml:space="preserve"> DATE  \@ "MMMM d, yyyy" \l  \* MERGEFORMAT </w:instrText>
          </w:r>
          <w:r w:rsidRPr="00087AC6">
            <w:rPr>
              <w:sz w:val="20"/>
              <w:szCs w:val="20"/>
            </w:rPr>
            <w:fldChar w:fldCharType="separate"/>
          </w:r>
          <w:r w:rsidR="008C7A10">
            <w:rPr>
              <w:noProof/>
              <w:sz w:val="20"/>
              <w:szCs w:val="20"/>
            </w:rPr>
            <w:t>November 12, 2015</w:t>
          </w:r>
          <w:r w:rsidRPr="00087AC6">
            <w:rPr>
              <w:sz w:val="20"/>
              <w:szCs w:val="20"/>
            </w:rPr>
            <w:fldChar w:fldCharType="end"/>
          </w:r>
        </w:p>
        <w:p w14:paraId="624BA690" w14:textId="77777777" w:rsidR="00C57BCB" w:rsidRPr="00087AC6" w:rsidRDefault="00C57BCB" w:rsidP="00767596">
          <w:pPr>
            <w:tabs>
              <w:tab w:val="left" w:pos="2145"/>
            </w:tabs>
            <w:rPr>
              <w:sz w:val="20"/>
              <w:szCs w:val="20"/>
            </w:rPr>
          </w:pPr>
          <w:r w:rsidRPr="00087AC6">
            <w:rPr>
              <w:sz w:val="20"/>
              <w:szCs w:val="20"/>
            </w:rPr>
            <w:t xml:space="preserve">Version </w:t>
          </w:r>
          <w:r w:rsidR="00772CBF" w:rsidRPr="00087AC6">
            <w:rPr>
              <w:sz w:val="20"/>
              <w:szCs w:val="20"/>
            </w:rPr>
            <w:fldChar w:fldCharType="begin"/>
          </w:r>
          <w:r w:rsidR="00772CBF" w:rsidRPr="00087AC6">
            <w:rPr>
              <w:sz w:val="20"/>
              <w:szCs w:val="20"/>
            </w:rPr>
            <w:instrText xml:space="preserve"> DOCPROPERTY  Version  \* MERGEFORMAT </w:instrText>
          </w:r>
          <w:r w:rsidR="00772CBF" w:rsidRPr="00087AC6">
            <w:rPr>
              <w:sz w:val="20"/>
              <w:szCs w:val="20"/>
            </w:rPr>
            <w:fldChar w:fldCharType="separate"/>
          </w:r>
          <w:r w:rsidR="002B2273">
            <w:rPr>
              <w:sz w:val="20"/>
              <w:szCs w:val="20"/>
            </w:rPr>
            <w:t>1.0</w:t>
          </w:r>
          <w:r w:rsidR="00772CBF" w:rsidRPr="00087AC6">
            <w:rPr>
              <w:sz w:val="20"/>
              <w:szCs w:val="20"/>
            </w:rPr>
            <w:fldChar w:fldCharType="end"/>
          </w:r>
          <w:r w:rsidRPr="00087AC6">
            <w:rPr>
              <w:sz w:val="20"/>
              <w:szCs w:val="20"/>
            </w:rPr>
            <w:t xml:space="preserve"> </w:t>
          </w:r>
          <w:sdt>
            <w:sdtPr>
              <w:rPr>
                <w:sz w:val="20"/>
                <w:szCs w:val="20"/>
              </w:rPr>
              <w:alias w:val="Status"/>
              <w:tag w:val="Status"/>
              <w:id w:val="-736634330"/>
              <w:placeholder>
                <w:docPart w:val="994AB22111AD43268E93E41BB9C555D5"/>
              </w:placeholder>
              <w:dataBinding w:xpath="/root[1]/Status[1]" w:storeItemID="{00000000-0000-0000-0000-000000000000}"/>
              <w:dropDownList>
                <w:listItem w:displayText="Status" w:value="Status"/>
                <w:listItem w:displayText="Draft" w:value="Draft"/>
                <w:listItem w:displayText="Final" w:value="Final"/>
              </w:dropDownList>
            </w:sdtPr>
            <w:sdtEndPr/>
            <w:sdtContent>
              <w:r w:rsidR="004E1DB6" w:rsidRPr="00087AC6">
                <w:rPr>
                  <w:sz w:val="20"/>
                  <w:szCs w:val="20"/>
                </w:rPr>
                <w:t>Status</w:t>
              </w:r>
            </w:sdtContent>
          </w:sdt>
          <w:r w:rsidR="00767596" w:rsidRPr="00087AC6">
            <w:rPr>
              <w:sz w:val="20"/>
              <w:szCs w:val="20"/>
            </w:rPr>
            <w:tab/>
          </w:r>
        </w:p>
        <w:p w14:paraId="0B41D40F" w14:textId="77777777" w:rsidR="00C57BCB" w:rsidRPr="00087AC6" w:rsidRDefault="00C57BCB" w:rsidP="00C57BCB">
          <w:pPr>
            <w:rPr>
              <w:rStyle w:val="Emphasis"/>
              <w:sz w:val="20"/>
              <w:szCs w:val="20"/>
            </w:rPr>
          </w:pPr>
          <w:r w:rsidRPr="00087AC6">
            <w:rPr>
              <w:rStyle w:val="Emphasis"/>
              <w:sz w:val="20"/>
              <w:szCs w:val="20"/>
            </w:rPr>
            <w:t>Prepared by</w:t>
          </w:r>
        </w:p>
        <w:p w14:paraId="7770EC95" w14:textId="48ECBCB5" w:rsidR="00C57BCB" w:rsidRPr="00087AC6" w:rsidRDefault="00C57BCB" w:rsidP="00C57BCB">
          <w:pPr>
            <w:rPr>
              <w:b/>
              <w:bCs/>
              <w:sz w:val="20"/>
              <w:szCs w:val="20"/>
            </w:rPr>
          </w:pPr>
        </w:p>
        <w:p w14:paraId="4231059E" w14:textId="759392E3" w:rsidR="00C57BCB" w:rsidRPr="00087AC6" w:rsidRDefault="00C57BCB" w:rsidP="00C57BCB">
          <w:pPr>
            <w:rPr>
              <w:rFonts w:cs="Segoe UI"/>
              <w:sz w:val="20"/>
              <w:szCs w:val="20"/>
            </w:rPr>
          </w:pPr>
          <w:r w:rsidRPr="00087AC6">
            <w:rPr>
              <w:rFonts w:cs="Segoe UI"/>
              <w:sz w:val="20"/>
              <w:szCs w:val="20"/>
            </w:rPr>
            <w:fldChar w:fldCharType="begin"/>
          </w:r>
          <w:r w:rsidRPr="00087AC6">
            <w:rPr>
              <w:rFonts w:cs="Segoe UI"/>
              <w:sz w:val="20"/>
              <w:szCs w:val="20"/>
            </w:rPr>
            <w:instrText xml:space="preserve"> DOCPROPERTY  AuthorPosition  \* MERGEFORMAT </w:instrText>
          </w:r>
          <w:r w:rsidRPr="00087AC6">
            <w:rPr>
              <w:rFonts w:cs="Segoe UI"/>
              <w:sz w:val="20"/>
              <w:szCs w:val="20"/>
            </w:rPr>
            <w:fldChar w:fldCharType="separate"/>
          </w:r>
          <w:r>
            <w:rPr>
              <w:rFonts w:cs="Segoe UI"/>
              <w:bCs/>
              <w:sz w:val="20"/>
              <w:szCs w:val="20"/>
            </w:rPr>
            <w:t>&lt;Partner&gt;</w:t>
          </w:r>
          <w:r w:rsidRPr="00087AC6">
            <w:rPr>
              <w:rFonts w:cs="Segoe UI"/>
              <w:sz w:val="20"/>
              <w:szCs w:val="20"/>
            </w:rPr>
            <w:fldChar w:fldCharType="end"/>
          </w:r>
        </w:p>
        <w:p w14:paraId="6DB1510B" w14:textId="77777777" w:rsidR="007E5991" w:rsidRDefault="007E5991" w:rsidP="00C57BCB">
          <w:pPr>
            <w:rPr>
              <w:rFonts w:cs="Segoe UI"/>
              <w:sz w:val="20"/>
              <w:szCs w:val="20"/>
            </w:rPr>
          </w:pPr>
        </w:p>
        <w:p w14:paraId="467EFA3F" w14:textId="77777777" w:rsidR="00C57BCB" w:rsidRPr="00087AC6" w:rsidRDefault="00E61B81" w:rsidP="00C57BCB">
          <w:pPr>
            <w:rPr>
              <w:sz w:val="20"/>
              <w:szCs w:val="20"/>
            </w:rPr>
          </w:pPr>
          <w:r w:rsidRPr="00087AC6">
            <w:rPr>
              <w:sz w:val="20"/>
              <w:szCs w:val="20"/>
            </w:rPr>
            <w:t>Contributors</w:t>
          </w:r>
        </w:p>
        <w:p w14:paraId="0339719B" w14:textId="522A0D92" w:rsidR="00342676" w:rsidRDefault="00767596" w:rsidP="008C7A10">
          <w:pPr>
            <w:pStyle w:val="CoverSubject"/>
          </w:pPr>
          <w:bookmarkStart w:id="0" w:name="_GoBack"/>
          <w:bookmarkEnd w:id="0"/>
          <w:r>
            <w:rPr>
              <w:rStyle w:val="Strong"/>
            </w:rPr>
            <w:br w:type="page"/>
          </w:r>
          <w:r w:rsidR="00993A73">
            <w:lastRenderedPageBreak/>
            <w:t xml:space="preserve">Table of </w:t>
          </w:r>
          <w:r w:rsidR="00622003">
            <w:t>contents</w:t>
          </w:r>
        </w:p>
        <w:p w14:paraId="0A1A3BC8" w14:textId="33924F7A" w:rsidR="008C7A10" w:rsidRDefault="00D4687E">
          <w:pPr>
            <w:pStyle w:val="TOC1"/>
            <w:rPr>
              <w:rFonts w:asciiTheme="minorHAnsi" w:hAnsiTheme="minorHAnsi"/>
              <w:sz w:val="22"/>
              <w:lang w:val="en-CA" w:eastAsia="en-CA"/>
            </w:rPr>
          </w:pPr>
          <w:r>
            <w:fldChar w:fldCharType="begin"/>
          </w:r>
          <w:r>
            <w:instrText xml:space="preserve"> TOC \o "1-3" \h \z \u </w:instrText>
          </w:r>
          <w:r>
            <w:fldChar w:fldCharType="separate"/>
          </w:r>
          <w:hyperlink w:anchor="_Toc435108617" w:history="1">
            <w:r w:rsidR="008C7A10" w:rsidRPr="00807547">
              <w:rPr>
                <w:rStyle w:val="Hyperlink"/>
                <w:lang w:eastAsia="ja-JP"/>
              </w:rPr>
              <w:t>1</w:t>
            </w:r>
            <w:r w:rsidR="008C7A10">
              <w:rPr>
                <w:rFonts w:asciiTheme="minorHAnsi" w:hAnsiTheme="minorHAnsi"/>
                <w:sz w:val="22"/>
                <w:lang w:val="en-CA" w:eastAsia="en-CA"/>
              </w:rPr>
              <w:tab/>
            </w:r>
            <w:r w:rsidR="008C7A10" w:rsidRPr="00807547">
              <w:rPr>
                <w:rStyle w:val="Hyperlink"/>
                <w:lang w:eastAsia="ja-JP"/>
              </w:rPr>
              <w:t>Introduction</w:t>
            </w:r>
            <w:r w:rsidR="008C7A10">
              <w:rPr>
                <w:webHidden/>
              </w:rPr>
              <w:tab/>
            </w:r>
            <w:r w:rsidR="008C7A10">
              <w:rPr>
                <w:webHidden/>
              </w:rPr>
              <w:fldChar w:fldCharType="begin"/>
            </w:r>
            <w:r w:rsidR="008C7A10">
              <w:rPr>
                <w:webHidden/>
              </w:rPr>
              <w:instrText xml:space="preserve"> PAGEREF _Toc435108617 \h </w:instrText>
            </w:r>
            <w:r w:rsidR="008C7A10">
              <w:rPr>
                <w:webHidden/>
              </w:rPr>
            </w:r>
            <w:r w:rsidR="008C7A10">
              <w:rPr>
                <w:webHidden/>
              </w:rPr>
              <w:fldChar w:fldCharType="separate"/>
            </w:r>
            <w:r w:rsidR="008C7A10">
              <w:rPr>
                <w:webHidden/>
              </w:rPr>
              <w:t>2</w:t>
            </w:r>
            <w:r w:rsidR="008C7A10">
              <w:rPr>
                <w:webHidden/>
              </w:rPr>
              <w:fldChar w:fldCharType="end"/>
            </w:r>
          </w:hyperlink>
        </w:p>
        <w:p w14:paraId="2B741AE9" w14:textId="0735EB5E" w:rsidR="008C7A10" w:rsidRDefault="008C7A10">
          <w:pPr>
            <w:pStyle w:val="TOC2"/>
            <w:rPr>
              <w:rFonts w:asciiTheme="minorHAnsi" w:hAnsiTheme="minorHAnsi"/>
              <w:noProof/>
              <w:sz w:val="22"/>
              <w:lang w:val="en-CA" w:eastAsia="en-CA"/>
            </w:rPr>
          </w:pPr>
          <w:hyperlink w:anchor="_Toc435108618" w:history="1">
            <w:r w:rsidRPr="00807547">
              <w:rPr>
                <w:rStyle w:val="Hyperlink"/>
                <w:noProof/>
              </w:rPr>
              <w:t>1.1</w:t>
            </w:r>
            <w:r>
              <w:rPr>
                <w:rFonts w:asciiTheme="minorHAnsi" w:hAnsiTheme="minorHAnsi"/>
                <w:noProof/>
                <w:sz w:val="22"/>
                <w:lang w:val="en-CA" w:eastAsia="en-CA"/>
              </w:rPr>
              <w:tab/>
            </w:r>
            <w:r w:rsidRPr="00807547">
              <w:rPr>
                <w:rStyle w:val="Hyperlink"/>
                <w:noProof/>
              </w:rPr>
              <w:t>Purpose</w:t>
            </w:r>
            <w:r>
              <w:rPr>
                <w:noProof/>
                <w:webHidden/>
              </w:rPr>
              <w:tab/>
            </w:r>
            <w:r>
              <w:rPr>
                <w:noProof/>
                <w:webHidden/>
              </w:rPr>
              <w:fldChar w:fldCharType="begin"/>
            </w:r>
            <w:r>
              <w:rPr>
                <w:noProof/>
                <w:webHidden/>
              </w:rPr>
              <w:instrText xml:space="preserve"> PAGEREF _Toc435108618 \h </w:instrText>
            </w:r>
            <w:r>
              <w:rPr>
                <w:noProof/>
                <w:webHidden/>
              </w:rPr>
            </w:r>
            <w:r>
              <w:rPr>
                <w:noProof/>
                <w:webHidden/>
              </w:rPr>
              <w:fldChar w:fldCharType="separate"/>
            </w:r>
            <w:r>
              <w:rPr>
                <w:noProof/>
                <w:webHidden/>
              </w:rPr>
              <w:t>2</w:t>
            </w:r>
            <w:r>
              <w:rPr>
                <w:noProof/>
                <w:webHidden/>
              </w:rPr>
              <w:fldChar w:fldCharType="end"/>
            </w:r>
          </w:hyperlink>
        </w:p>
        <w:p w14:paraId="2039196A" w14:textId="1EF5BDA6" w:rsidR="008C7A10" w:rsidRDefault="008C7A10">
          <w:pPr>
            <w:pStyle w:val="TOC2"/>
            <w:rPr>
              <w:rFonts w:asciiTheme="minorHAnsi" w:hAnsiTheme="minorHAnsi"/>
              <w:noProof/>
              <w:sz w:val="22"/>
              <w:lang w:val="en-CA" w:eastAsia="en-CA"/>
            </w:rPr>
          </w:pPr>
          <w:hyperlink w:anchor="_Toc435108619" w:history="1">
            <w:r w:rsidRPr="00807547">
              <w:rPr>
                <w:rStyle w:val="Hyperlink"/>
                <w:noProof/>
              </w:rPr>
              <w:t>1.2</w:t>
            </w:r>
            <w:r>
              <w:rPr>
                <w:rFonts w:asciiTheme="minorHAnsi" w:hAnsiTheme="minorHAnsi"/>
                <w:noProof/>
                <w:sz w:val="22"/>
                <w:lang w:val="en-CA" w:eastAsia="en-CA"/>
              </w:rPr>
              <w:tab/>
            </w:r>
            <w:r w:rsidRPr="00807547">
              <w:rPr>
                <w:rStyle w:val="Hyperlink"/>
                <w:noProof/>
              </w:rPr>
              <w:t>Audience</w:t>
            </w:r>
            <w:r>
              <w:rPr>
                <w:noProof/>
                <w:webHidden/>
              </w:rPr>
              <w:tab/>
            </w:r>
            <w:r>
              <w:rPr>
                <w:noProof/>
                <w:webHidden/>
              </w:rPr>
              <w:fldChar w:fldCharType="begin"/>
            </w:r>
            <w:r>
              <w:rPr>
                <w:noProof/>
                <w:webHidden/>
              </w:rPr>
              <w:instrText xml:space="preserve"> PAGEREF _Toc435108619 \h </w:instrText>
            </w:r>
            <w:r>
              <w:rPr>
                <w:noProof/>
                <w:webHidden/>
              </w:rPr>
            </w:r>
            <w:r>
              <w:rPr>
                <w:noProof/>
                <w:webHidden/>
              </w:rPr>
              <w:fldChar w:fldCharType="separate"/>
            </w:r>
            <w:r>
              <w:rPr>
                <w:noProof/>
                <w:webHidden/>
              </w:rPr>
              <w:t>3</w:t>
            </w:r>
            <w:r>
              <w:rPr>
                <w:noProof/>
                <w:webHidden/>
              </w:rPr>
              <w:fldChar w:fldCharType="end"/>
            </w:r>
          </w:hyperlink>
        </w:p>
        <w:p w14:paraId="4990B6E6" w14:textId="79E18F59" w:rsidR="008C7A10" w:rsidRDefault="008C7A10">
          <w:pPr>
            <w:pStyle w:val="TOC2"/>
            <w:rPr>
              <w:rFonts w:asciiTheme="minorHAnsi" w:hAnsiTheme="minorHAnsi"/>
              <w:noProof/>
              <w:sz w:val="22"/>
              <w:lang w:val="en-CA" w:eastAsia="en-CA"/>
            </w:rPr>
          </w:pPr>
          <w:hyperlink w:anchor="_Toc435108620" w:history="1">
            <w:r w:rsidRPr="00807547">
              <w:rPr>
                <w:rStyle w:val="Hyperlink"/>
                <w:noProof/>
              </w:rPr>
              <w:t>1.3</w:t>
            </w:r>
            <w:r>
              <w:rPr>
                <w:rFonts w:asciiTheme="minorHAnsi" w:hAnsiTheme="minorHAnsi"/>
                <w:noProof/>
                <w:sz w:val="22"/>
                <w:lang w:val="en-CA" w:eastAsia="en-CA"/>
              </w:rPr>
              <w:tab/>
            </w:r>
            <w:r w:rsidRPr="00807547">
              <w:rPr>
                <w:rStyle w:val="Hyperlink"/>
                <w:noProof/>
              </w:rPr>
              <w:t>Assumptions</w:t>
            </w:r>
            <w:r>
              <w:rPr>
                <w:noProof/>
                <w:webHidden/>
              </w:rPr>
              <w:tab/>
            </w:r>
            <w:r>
              <w:rPr>
                <w:noProof/>
                <w:webHidden/>
              </w:rPr>
              <w:fldChar w:fldCharType="begin"/>
            </w:r>
            <w:r>
              <w:rPr>
                <w:noProof/>
                <w:webHidden/>
              </w:rPr>
              <w:instrText xml:space="preserve"> PAGEREF _Toc435108620 \h </w:instrText>
            </w:r>
            <w:r>
              <w:rPr>
                <w:noProof/>
                <w:webHidden/>
              </w:rPr>
            </w:r>
            <w:r>
              <w:rPr>
                <w:noProof/>
                <w:webHidden/>
              </w:rPr>
              <w:fldChar w:fldCharType="separate"/>
            </w:r>
            <w:r>
              <w:rPr>
                <w:noProof/>
                <w:webHidden/>
              </w:rPr>
              <w:t>3</w:t>
            </w:r>
            <w:r>
              <w:rPr>
                <w:noProof/>
                <w:webHidden/>
              </w:rPr>
              <w:fldChar w:fldCharType="end"/>
            </w:r>
          </w:hyperlink>
        </w:p>
        <w:p w14:paraId="4FC562A8" w14:textId="00028C1E"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21" w:history="1">
            <w:r w:rsidRPr="00807547">
              <w:rPr>
                <w:rStyle w:val="Hyperlink"/>
                <w:noProof/>
              </w:rPr>
              <w:t>1.3.1</w:t>
            </w:r>
            <w:r>
              <w:rPr>
                <w:rFonts w:asciiTheme="minorHAnsi" w:eastAsiaTheme="minorEastAsia" w:hAnsiTheme="minorHAnsi"/>
                <w:noProof/>
                <w:spacing w:val="0"/>
                <w:sz w:val="22"/>
                <w:szCs w:val="22"/>
                <w:lang w:val="en-CA" w:eastAsia="en-CA"/>
              </w:rPr>
              <w:tab/>
            </w:r>
            <w:r w:rsidRPr="00807547">
              <w:rPr>
                <w:rStyle w:val="Hyperlink"/>
                <w:noProof/>
              </w:rPr>
              <w:t>Assumptions for the engagement manager</w:t>
            </w:r>
            <w:r>
              <w:rPr>
                <w:noProof/>
                <w:webHidden/>
              </w:rPr>
              <w:tab/>
            </w:r>
            <w:r>
              <w:rPr>
                <w:noProof/>
                <w:webHidden/>
              </w:rPr>
              <w:fldChar w:fldCharType="begin"/>
            </w:r>
            <w:r>
              <w:rPr>
                <w:noProof/>
                <w:webHidden/>
              </w:rPr>
              <w:instrText xml:space="preserve"> PAGEREF _Toc435108621 \h </w:instrText>
            </w:r>
            <w:r>
              <w:rPr>
                <w:noProof/>
                <w:webHidden/>
              </w:rPr>
            </w:r>
            <w:r>
              <w:rPr>
                <w:noProof/>
                <w:webHidden/>
              </w:rPr>
              <w:fldChar w:fldCharType="separate"/>
            </w:r>
            <w:r>
              <w:rPr>
                <w:noProof/>
                <w:webHidden/>
              </w:rPr>
              <w:t>3</w:t>
            </w:r>
            <w:r>
              <w:rPr>
                <w:noProof/>
                <w:webHidden/>
              </w:rPr>
              <w:fldChar w:fldCharType="end"/>
            </w:r>
          </w:hyperlink>
        </w:p>
        <w:p w14:paraId="62669D59" w14:textId="41992195"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22" w:history="1">
            <w:r w:rsidRPr="00807547">
              <w:rPr>
                <w:rStyle w:val="Hyperlink"/>
                <w:rFonts w:cs="Segoe UI"/>
                <w:noProof/>
              </w:rPr>
              <w:t>1.3.2</w:t>
            </w:r>
            <w:r>
              <w:rPr>
                <w:rFonts w:asciiTheme="minorHAnsi" w:eastAsiaTheme="minorEastAsia" w:hAnsiTheme="minorHAnsi"/>
                <w:noProof/>
                <w:spacing w:val="0"/>
                <w:sz w:val="22"/>
                <w:szCs w:val="22"/>
                <w:lang w:val="en-CA" w:eastAsia="en-CA"/>
              </w:rPr>
              <w:tab/>
            </w:r>
            <w:r w:rsidRPr="00807547">
              <w:rPr>
                <w:rStyle w:val="Hyperlink"/>
                <w:noProof/>
              </w:rPr>
              <w:t>Assumptions for the consultant</w:t>
            </w:r>
            <w:r>
              <w:rPr>
                <w:noProof/>
                <w:webHidden/>
              </w:rPr>
              <w:tab/>
            </w:r>
            <w:r>
              <w:rPr>
                <w:noProof/>
                <w:webHidden/>
              </w:rPr>
              <w:fldChar w:fldCharType="begin"/>
            </w:r>
            <w:r>
              <w:rPr>
                <w:noProof/>
                <w:webHidden/>
              </w:rPr>
              <w:instrText xml:space="preserve"> PAGEREF _Toc435108622 \h </w:instrText>
            </w:r>
            <w:r>
              <w:rPr>
                <w:noProof/>
                <w:webHidden/>
              </w:rPr>
            </w:r>
            <w:r>
              <w:rPr>
                <w:noProof/>
                <w:webHidden/>
              </w:rPr>
              <w:fldChar w:fldCharType="separate"/>
            </w:r>
            <w:r>
              <w:rPr>
                <w:noProof/>
                <w:webHidden/>
              </w:rPr>
              <w:t>4</w:t>
            </w:r>
            <w:r>
              <w:rPr>
                <w:noProof/>
                <w:webHidden/>
              </w:rPr>
              <w:fldChar w:fldCharType="end"/>
            </w:r>
          </w:hyperlink>
        </w:p>
        <w:p w14:paraId="15AF42C4" w14:textId="67B95886" w:rsidR="008C7A10" w:rsidRDefault="008C7A10">
          <w:pPr>
            <w:pStyle w:val="TOC1"/>
            <w:rPr>
              <w:rFonts w:asciiTheme="minorHAnsi" w:hAnsiTheme="minorHAnsi"/>
              <w:sz w:val="22"/>
              <w:lang w:val="en-CA" w:eastAsia="en-CA"/>
            </w:rPr>
          </w:pPr>
          <w:hyperlink w:anchor="_Toc435108623" w:history="1">
            <w:r w:rsidRPr="00807547">
              <w:rPr>
                <w:rStyle w:val="Hyperlink"/>
              </w:rPr>
              <w:t>3</w:t>
            </w:r>
            <w:r>
              <w:rPr>
                <w:rFonts w:asciiTheme="minorHAnsi" w:hAnsiTheme="minorHAnsi"/>
                <w:sz w:val="22"/>
                <w:lang w:val="en-CA" w:eastAsia="en-CA"/>
              </w:rPr>
              <w:tab/>
            </w:r>
            <w:r w:rsidRPr="00807547">
              <w:rPr>
                <w:rStyle w:val="Hyperlink"/>
              </w:rPr>
              <w:t>Engagement overview</w:t>
            </w:r>
            <w:r>
              <w:rPr>
                <w:webHidden/>
              </w:rPr>
              <w:tab/>
            </w:r>
            <w:r>
              <w:rPr>
                <w:webHidden/>
              </w:rPr>
              <w:fldChar w:fldCharType="begin"/>
            </w:r>
            <w:r>
              <w:rPr>
                <w:webHidden/>
              </w:rPr>
              <w:instrText xml:space="preserve"> PAGEREF _Toc435108623 \h </w:instrText>
            </w:r>
            <w:r>
              <w:rPr>
                <w:webHidden/>
              </w:rPr>
            </w:r>
            <w:r>
              <w:rPr>
                <w:webHidden/>
              </w:rPr>
              <w:fldChar w:fldCharType="separate"/>
            </w:r>
            <w:r>
              <w:rPr>
                <w:webHidden/>
              </w:rPr>
              <w:t>5</w:t>
            </w:r>
            <w:r>
              <w:rPr>
                <w:webHidden/>
              </w:rPr>
              <w:fldChar w:fldCharType="end"/>
            </w:r>
          </w:hyperlink>
        </w:p>
        <w:p w14:paraId="7FA10E19" w14:textId="037A8C1E" w:rsidR="008C7A10" w:rsidRDefault="008C7A10">
          <w:pPr>
            <w:pStyle w:val="TOC2"/>
            <w:rPr>
              <w:rFonts w:asciiTheme="minorHAnsi" w:hAnsiTheme="minorHAnsi"/>
              <w:noProof/>
              <w:sz w:val="22"/>
              <w:lang w:val="en-CA" w:eastAsia="en-CA"/>
            </w:rPr>
          </w:pPr>
          <w:hyperlink w:anchor="_Toc435108624" w:history="1">
            <w:r w:rsidRPr="00807547">
              <w:rPr>
                <w:rStyle w:val="Hyperlink"/>
                <w:noProof/>
              </w:rPr>
              <w:t>3.1</w:t>
            </w:r>
            <w:r>
              <w:rPr>
                <w:rFonts w:asciiTheme="minorHAnsi" w:hAnsiTheme="minorHAnsi"/>
                <w:noProof/>
                <w:sz w:val="22"/>
                <w:lang w:val="en-CA" w:eastAsia="en-CA"/>
              </w:rPr>
              <w:tab/>
            </w:r>
            <w:r w:rsidRPr="00807547">
              <w:rPr>
                <w:rStyle w:val="Hyperlink"/>
                <w:noProof/>
              </w:rPr>
              <w:t>Business scenario addressed</w:t>
            </w:r>
            <w:r>
              <w:rPr>
                <w:noProof/>
                <w:webHidden/>
              </w:rPr>
              <w:tab/>
            </w:r>
            <w:r>
              <w:rPr>
                <w:noProof/>
                <w:webHidden/>
              </w:rPr>
              <w:fldChar w:fldCharType="begin"/>
            </w:r>
            <w:r>
              <w:rPr>
                <w:noProof/>
                <w:webHidden/>
              </w:rPr>
              <w:instrText xml:space="preserve"> PAGEREF _Toc435108624 \h </w:instrText>
            </w:r>
            <w:r>
              <w:rPr>
                <w:noProof/>
                <w:webHidden/>
              </w:rPr>
            </w:r>
            <w:r>
              <w:rPr>
                <w:noProof/>
                <w:webHidden/>
              </w:rPr>
              <w:fldChar w:fldCharType="separate"/>
            </w:r>
            <w:r>
              <w:rPr>
                <w:noProof/>
                <w:webHidden/>
              </w:rPr>
              <w:t>5</w:t>
            </w:r>
            <w:r>
              <w:rPr>
                <w:noProof/>
                <w:webHidden/>
              </w:rPr>
              <w:fldChar w:fldCharType="end"/>
            </w:r>
          </w:hyperlink>
        </w:p>
        <w:p w14:paraId="60A6DE6D" w14:textId="260C7EB4" w:rsidR="008C7A10" w:rsidRDefault="008C7A10">
          <w:pPr>
            <w:pStyle w:val="TOC2"/>
            <w:rPr>
              <w:rFonts w:asciiTheme="minorHAnsi" w:hAnsiTheme="minorHAnsi"/>
              <w:noProof/>
              <w:sz w:val="22"/>
              <w:lang w:val="en-CA" w:eastAsia="en-CA"/>
            </w:rPr>
          </w:pPr>
          <w:hyperlink w:anchor="_Toc435108625" w:history="1">
            <w:r w:rsidRPr="00807547">
              <w:rPr>
                <w:rStyle w:val="Hyperlink"/>
                <w:noProof/>
              </w:rPr>
              <w:t>3.2</w:t>
            </w:r>
            <w:r>
              <w:rPr>
                <w:rFonts w:asciiTheme="minorHAnsi" w:hAnsiTheme="minorHAnsi"/>
                <w:noProof/>
                <w:sz w:val="22"/>
                <w:lang w:val="en-CA" w:eastAsia="en-CA"/>
              </w:rPr>
              <w:tab/>
            </w:r>
            <w:r w:rsidRPr="00807547">
              <w:rPr>
                <w:rStyle w:val="Hyperlink"/>
                <w:noProof/>
              </w:rPr>
              <w:t>Engagement organization and staffing</w:t>
            </w:r>
            <w:r>
              <w:rPr>
                <w:noProof/>
                <w:webHidden/>
              </w:rPr>
              <w:tab/>
            </w:r>
            <w:r>
              <w:rPr>
                <w:noProof/>
                <w:webHidden/>
              </w:rPr>
              <w:fldChar w:fldCharType="begin"/>
            </w:r>
            <w:r>
              <w:rPr>
                <w:noProof/>
                <w:webHidden/>
              </w:rPr>
              <w:instrText xml:space="preserve"> PAGEREF _Toc435108625 \h </w:instrText>
            </w:r>
            <w:r>
              <w:rPr>
                <w:noProof/>
                <w:webHidden/>
              </w:rPr>
            </w:r>
            <w:r>
              <w:rPr>
                <w:noProof/>
                <w:webHidden/>
              </w:rPr>
              <w:fldChar w:fldCharType="separate"/>
            </w:r>
            <w:r>
              <w:rPr>
                <w:noProof/>
                <w:webHidden/>
              </w:rPr>
              <w:t>6</w:t>
            </w:r>
            <w:r>
              <w:rPr>
                <w:noProof/>
                <w:webHidden/>
              </w:rPr>
              <w:fldChar w:fldCharType="end"/>
            </w:r>
          </w:hyperlink>
        </w:p>
        <w:p w14:paraId="7CAFD37C" w14:textId="6DFA84E1" w:rsidR="008C7A10" w:rsidRDefault="008C7A10">
          <w:pPr>
            <w:pStyle w:val="TOC2"/>
            <w:rPr>
              <w:rFonts w:asciiTheme="minorHAnsi" w:hAnsiTheme="minorHAnsi"/>
              <w:noProof/>
              <w:sz w:val="22"/>
              <w:lang w:val="en-CA" w:eastAsia="en-CA"/>
            </w:rPr>
          </w:pPr>
          <w:hyperlink w:anchor="_Toc435108626" w:history="1">
            <w:r w:rsidRPr="00807547">
              <w:rPr>
                <w:rStyle w:val="Hyperlink"/>
                <w:noProof/>
              </w:rPr>
              <w:t>3.3</w:t>
            </w:r>
            <w:r>
              <w:rPr>
                <w:rFonts w:asciiTheme="minorHAnsi" w:hAnsiTheme="minorHAnsi"/>
                <w:noProof/>
                <w:sz w:val="22"/>
                <w:lang w:val="en-CA" w:eastAsia="en-CA"/>
              </w:rPr>
              <w:tab/>
            </w:r>
            <w:r w:rsidRPr="00807547">
              <w:rPr>
                <w:rStyle w:val="Hyperlink"/>
                <w:noProof/>
              </w:rPr>
              <w:t>General roles and responsibilities</w:t>
            </w:r>
            <w:r>
              <w:rPr>
                <w:noProof/>
                <w:webHidden/>
              </w:rPr>
              <w:tab/>
            </w:r>
            <w:r>
              <w:rPr>
                <w:noProof/>
                <w:webHidden/>
              </w:rPr>
              <w:fldChar w:fldCharType="begin"/>
            </w:r>
            <w:r>
              <w:rPr>
                <w:noProof/>
                <w:webHidden/>
              </w:rPr>
              <w:instrText xml:space="preserve"> PAGEREF _Toc435108626 \h </w:instrText>
            </w:r>
            <w:r>
              <w:rPr>
                <w:noProof/>
                <w:webHidden/>
              </w:rPr>
            </w:r>
            <w:r>
              <w:rPr>
                <w:noProof/>
                <w:webHidden/>
              </w:rPr>
              <w:fldChar w:fldCharType="separate"/>
            </w:r>
            <w:r>
              <w:rPr>
                <w:noProof/>
                <w:webHidden/>
              </w:rPr>
              <w:t>7</w:t>
            </w:r>
            <w:r>
              <w:rPr>
                <w:noProof/>
                <w:webHidden/>
              </w:rPr>
              <w:fldChar w:fldCharType="end"/>
            </w:r>
          </w:hyperlink>
        </w:p>
        <w:p w14:paraId="00513EBA" w14:textId="0749F070" w:rsidR="008C7A10" w:rsidRDefault="008C7A10">
          <w:pPr>
            <w:pStyle w:val="TOC2"/>
            <w:rPr>
              <w:rFonts w:asciiTheme="minorHAnsi" w:hAnsiTheme="minorHAnsi"/>
              <w:noProof/>
              <w:sz w:val="22"/>
              <w:lang w:val="en-CA" w:eastAsia="en-CA"/>
            </w:rPr>
          </w:pPr>
          <w:hyperlink w:anchor="_Toc435108627" w:history="1">
            <w:r w:rsidRPr="00807547">
              <w:rPr>
                <w:rStyle w:val="Hyperlink"/>
                <w:noProof/>
              </w:rPr>
              <w:t>3.4</w:t>
            </w:r>
            <w:r>
              <w:rPr>
                <w:rFonts w:asciiTheme="minorHAnsi" w:hAnsiTheme="minorHAnsi"/>
                <w:noProof/>
                <w:sz w:val="22"/>
                <w:lang w:val="en-CA" w:eastAsia="en-CA"/>
              </w:rPr>
              <w:tab/>
            </w:r>
            <w:r w:rsidRPr="00807547">
              <w:rPr>
                <w:rStyle w:val="Hyperlink"/>
                <w:noProof/>
              </w:rPr>
              <w:t>Required consultant training and experience</w:t>
            </w:r>
            <w:r>
              <w:rPr>
                <w:noProof/>
                <w:webHidden/>
              </w:rPr>
              <w:tab/>
            </w:r>
            <w:r>
              <w:rPr>
                <w:noProof/>
                <w:webHidden/>
              </w:rPr>
              <w:fldChar w:fldCharType="begin"/>
            </w:r>
            <w:r>
              <w:rPr>
                <w:noProof/>
                <w:webHidden/>
              </w:rPr>
              <w:instrText xml:space="preserve"> PAGEREF _Toc435108627 \h </w:instrText>
            </w:r>
            <w:r>
              <w:rPr>
                <w:noProof/>
                <w:webHidden/>
              </w:rPr>
            </w:r>
            <w:r>
              <w:rPr>
                <w:noProof/>
                <w:webHidden/>
              </w:rPr>
              <w:fldChar w:fldCharType="separate"/>
            </w:r>
            <w:r>
              <w:rPr>
                <w:noProof/>
                <w:webHidden/>
              </w:rPr>
              <w:t>8</w:t>
            </w:r>
            <w:r>
              <w:rPr>
                <w:noProof/>
                <w:webHidden/>
              </w:rPr>
              <w:fldChar w:fldCharType="end"/>
            </w:r>
          </w:hyperlink>
        </w:p>
        <w:p w14:paraId="47E010A7" w14:textId="1F84DA6E" w:rsidR="008C7A10" w:rsidRDefault="008C7A10">
          <w:pPr>
            <w:pStyle w:val="TOC1"/>
            <w:rPr>
              <w:rFonts w:asciiTheme="minorHAnsi" w:hAnsiTheme="minorHAnsi"/>
              <w:sz w:val="22"/>
              <w:lang w:val="en-CA" w:eastAsia="en-CA"/>
            </w:rPr>
          </w:pPr>
          <w:hyperlink w:anchor="_Toc435108628" w:history="1">
            <w:r w:rsidRPr="00807547">
              <w:rPr>
                <w:rStyle w:val="Hyperlink"/>
              </w:rPr>
              <w:t>4</w:t>
            </w:r>
            <w:r>
              <w:rPr>
                <w:rFonts w:asciiTheme="minorHAnsi" w:hAnsiTheme="minorHAnsi"/>
                <w:sz w:val="22"/>
                <w:lang w:val="en-CA" w:eastAsia="en-CA"/>
              </w:rPr>
              <w:tab/>
            </w:r>
            <w:r w:rsidRPr="00807547">
              <w:rPr>
                <w:rStyle w:val="Hyperlink"/>
              </w:rPr>
              <w:t>Recommended practices</w:t>
            </w:r>
            <w:r>
              <w:rPr>
                <w:webHidden/>
              </w:rPr>
              <w:tab/>
            </w:r>
            <w:r>
              <w:rPr>
                <w:webHidden/>
              </w:rPr>
              <w:fldChar w:fldCharType="begin"/>
            </w:r>
            <w:r>
              <w:rPr>
                <w:webHidden/>
              </w:rPr>
              <w:instrText xml:space="preserve"> PAGEREF _Toc435108628 \h </w:instrText>
            </w:r>
            <w:r>
              <w:rPr>
                <w:webHidden/>
              </w:rPr>
            </w:r>
            <w:r>
              <w:rPr>
                <w:webHidden/>
              </w:rPr>
              <w:fldChar w:fldCharType="separate"/>
            </w:r>
            <w:r>
              <w:rPr>
                <w:webHidden/>
              </w:rPr>
              <w:t>8</w:t>
            </w:r>
            <w:r>
              <w:rPr>
                <w:webHidden/>
              </w:rPr>
              <w:fldChar w:fldCharType="end"/>
            </w:r>
          </w:hyperlink>
        </w:p>
        <w:p w14:paraId="79EBC184" w14:textId="4A9EA316" w:rsidR="008C7A10" w:rsidRDefault="008C7A10">
          <w:pPr>
            <w:pStyle w:val="TOC1"/>
            <w:rPr>
              <w:rFonts w:asciiTheme="minorHAnsi" w:hAnsiTheme="minorHAnsi"/>
              <w:sz w:val="22"/>
              <w:lang w:val="en-CA" w:eastAsia="en-CA"/>
            </w:rPr>
          </w:pPr>
          <w:hyperlink w:anchor="_Toc435108629" w:history="1">
            <w:r w:rsidRPr="00807547">
              <w:rPr>
                <w:rStyle w:val="Hyperlink"/>
              </w:rPr>
              <w:t>5</w:t>
            </w:r>
            <w:r>
              <w:rPr>
                <w:rFonts w:asciiTheme="minorHAnsi" w:hAnsiTheme="minorHAnsi"/>
                <w:sz w:val="22"/>
                <w:lang w:val="en-CA" w:eastAsia="en-CA"/>
              </w:rPr>
              <w:tab/>
            </w:r>
            <w:r w:rsidRPr="00807547">
              <w:rPr>
                <w:rStyle w:val="Hyperlink"/>
              </w:rPr>
              <w:t>Engagement delivery</w:t>
            </w:r>
            <w:r>
              <w:rPr>
                <w:webHidden/>
              </w:rPr>
              <w:tab/>
            </w:r>
            <w:r>
              <w:rPr>
                <w:webHidden/>
              </w:rPr>
              <w:fldChar w:fldCharType="begin"/>
            </w:r>
            <w:r>
              <w:rPr>
                <w:webHidden/>
              </w:rPr>
              <w:instrText xml:space="preserve"> PAGEREF _Toc435108629 \h </w:instrText>
            </w:r>
            <w:r>
              <w:rPr>
                <w:webHidden/>
              </w:rPr>
            </w:r>
            <w:r>
              <w:rPr>
                <w:webHidden/>
              </w:rPr>
              <w:fldChar w:fldCharType="separate"/>
            </w:r>
            <w:r>
              <w:rPr>
                <w:webHidden/>
              </w:rPr>
              <w:t>9</w:t>
            </w:r>
            <w:r>
              <w:rPr>
                <w:webHidden/>
              </w:rPr>
              <w:fldChar w:fldCharType="end"/>
            </w:r>
          </w:hyperlink>
        </w:p>
        <w:p w14:paraId="646BCDED" w14:textId="5A504100" w:rsidR="008C7A10" w:rsidRDefault="008C7A10">
          <w:pPr>
            <w:pStyle w:val="TOC2"/>
            <w:rPr>
              <w:rFonts w:asciiTheme="minorHAnsi" w:hAnsiTheme="minorHAnsi"/>
              <w:noProof/>
              <w:sz w:val="22"/>
              <w:lang w:val="en-CA" w:eastAsia="en-CA"/>
            </w:rPr>
          </w:pPr>
          <w:hyperlink w:anchor="_Toc435108630" w:history="1">
            <w:r w:rsidRPr="00807547">
              <w:rPr>
                <w:rStyle w:val="Hyperlink"/>
                <w:noProof/>
              </w:rPr>
              <w:t>5.1</w:t>
            </w:r>
            <w:r>
              <w:rPr>
                <w:rFonts w:asciiTheme="minorHAnsi" w:hAnsiTheme="minorHAnsi"/>
                <w:noProof/>
                <w:sz w:val="22"/>
                <w:lang w:val="en-CA" w:eastAsia="en-CA"/>
              </w:rPr>
              <w:tab/>
            </w:r>
            <w:r w:rsidRPr="00807547">
              <w:rPr>
                <w:rStyle w:val="Hyperlink"/>
                <w:noProof/>
              </w:rPr>
              <w:t>Pre-engagement task</w:t>
            </w:r>
            <w:r>
              <w:rPr>
                <w:noProof/>
                <w:webHidden/>
              </w:rPr>
              <w:tab/>
            </w:r>
            <w:r>
              <w:rPr>
                <w:noProof/>
                <w:webHidden/>
              </w:rPr>
              <w:fldChar w:fldCharType="begin"/>
            </w:r>
            <w:r>
              <w:rPr>
                <w:noProof/>
                <w:webHidden/>
              </w:rPr>
              <w:instrText xml:space="preserve"> PAGEREF _Toc435108630 \h </w:instrText>
            </w:r>
            <w:r>
              <w:rPr>
                <w:noProof/>
                <w:webHidden/>
              </w:rPr>
            </w:r>
            <w:r>
              <w:rPr>
                <w:noProof/>
                <w:webHidden/>
              </w:rPr>
              <w:fldChar w:fldCharType="separate"/>
            </w:r>
            <w:r>
              <w:rPr>
                <w:noProof/>
                <w:webHidden/>
              </w:rPr>
              <w:t>9</w:t>
            </w:r>
            <w:r>
              <w:rPr>
                <w:noProof/>
                <w:webHidden/>
              </w:rPr>
              <w:fldChar w:fldCharType="end"/>
            </w:r>
          </w:hyperlink>
        </w:p>
        <w:p w14:paraId="16C7E95F" w14:textId="77B65B62" w:rsidR="008C7A10" w:rsidRDefault="008C7A10">
          <w:pPr>
            <w:pStyle w:val="TOC2"/>
            <w:rPr>
              <w:rFonts w:asciiTheme="minorHAnsi" w:hAnsiTheme="minorHAnsi"/>
              <w:noProof/>
              <w:sz w:val="22"/>
              <w:lang w:val="en-CA" w:eastAsia="en-CA"/>
            </w:rPr>
          </w:pPr>
          <w:hyperlink w:anchor="_Toc435108631" w:history="1">
            <w:r w:rsidRPr="00807547">
              <w:rPr>
                <w:rStyle w:val="Hyperlink"/>
                <w:noProof/>
              </w:rPr>
              <w:t>5.2</w:t>
            </w:r>
            <w:r>
              <w:rPr>
                <w:rFonts w:asciiTheme="minorHAnsi" w:hAnsiTheme="minorHAnsi"/>
                <w:noProof/>
                <w:sz w:val="22"/>
                <w:lang w:val="en-CA" w:eastAsia="en-CA"/>
              </w:rPr>
              <w:tab/>
            </w:r>
            <w:r w:rsidRPr="00807547">
              <w:rPr>
                <w:rStyle w:val="Hyperlink"/>
                <w:noProof/>
              </w:rPr>
              <w:t>Problems and risks</w:t>
            </w:r>
            <w:r>
              <w:rPr>
                <w:noProof/>
                <w:webHidden/>
              </w:rPr>
              <w:tab/>
            </w:r>
            <w:r>
              <w:rPr>
                <w:noProof/>
                <w:webHidden/>
              </w:rPr>
              <w:fldChar w:fldCharType="begin"/>
            </w:r>
            <w:r>
              <w:rPr>
                <w:noProof/>
                <w:webHidden/>
              </w:rPr>
              <w:instrText xml:space="preserve"> PAGEREF _Toc435108631 \h </w:instrText>
            </w:r>
            <w:r>
              <w:rPr>
                <w:noProof/>
                <w:webHidden/>
              </w:rPr>
            </w:r>
            <w:r>
              <w:rPr>
                <w:noProof/>
                <w:webHidden/>
              </w:rPr>
              <w:fldChar w:fldCharType="separate"/>
            </w:r>
            <w:r>
              <w:rPr>
                <w:noProof/>
                <w:webHidden/>
              </w:rPr>
              <w:t>9</w:t>
            </w:r>
            <w:r>
              <w:rPr>
                <w:noProof/>
                <w:webHidden/>
              </w:rPr>
              <w:fldChar w:fldCharType="end"/>
            </w:r>
          </w:hyperlink>
        </w:p>
        <w:p w14:paraId="0E50A70C" w14:textId="7E3822EE" w:rsidR="008C7A10" w:rsidRDefault="008C7A10">
          <w:pPr>
            <w:pStyle w:val="TOC2"/>
            <w:rPr>
              <w:rFonts w:asciiTheme="minorHAnsi" w:hAnsiTheme="minorHAnsi"/>
              <w:noProof/>
              <w:sz w:val="22"/>
              <w:lang w:val="en-CA" w:eastAsia="en-CA"/>
            </w:rPr>
          </w:pPr>
          <w:hyperlink w:anchor="_Toc435108632" w:history="1">
            <w:r w:rsidRPr="00807547">
              <w:rPr>
                <w:rStyle w:val="Hyperlink"/>
                <w:noProof/>
              </w:rPr>
              <w:t>5.3</w:t>
            </w:r>
            <w:r>
              <w:rPr>
                <w:rFonts w:asciiTheme="minorHAnsi" w:hAnsiTheme="minorHAnsi"/>
                <w:noProof/>
                <w:sz w:val="22"/>
                <w:lang w:val="en-CA" w:eastAsia="en-CA"/>
              </w:rPr>
              <w:tab/>
            </w:r>
            <w:r w:rsidRPr="00807547">
              <w:rPr>
                <w:rStyle w:val="Hyperlink"/>
                <w:noProof/>
              </w:rPr>
              <w:t>Post-delivery activities</w:t>
            </w:r>
            <w:r>
              <w:rPr>
                <w:noProof/>
                <w:webHidden/>
              </w:rPr>
              <w:tab/>
            </w:r>
            <w:r>
              <w:rPr>
                <w:noProof/>
                <w:webHidden/>
              </w:rPr>
              <w:fldChar w:fldCharType="begin"/>
            </w:r>
            <w:r>
              <w:rPr>
                <w:noProof/>
                <w:webHidden/>
              </w:rPr>
              <w:instrText xml:space="preserve"> PAGEREF _Toc435108632 \h </w:instrText>
            </w:r>
            <w:r>
              <w:rPr>
                <w:noProof/>
                <w:webHidden/>
              </w:rPr>
            </w:r>
            <w:r>
              <w:rPr>
                <w:noProof/>
                <w:webHidden/>
              </w:rPr>
              <w:fldChar w:fldCharType="separate"/>
            </w:r>
            <w:r>
              <w:rPr>
                <w:noProof/>
                <w:webHidden/>
              </w:rPr>
              <w:t>9</w:t>
            </w:r>
            <w:r>
              <w:rPr>
                <w:noProof/>
                <w:webHidden/>
              </w:rPr>
              <w:fldChar w:fldCharType="end"/>
            </w:r>
          </w:hyperlink>
        </w:p>
        <w:p w14:paraId="4725406A" w14:textId="17EF48AF"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33" w:history="1">
            <w:r w:rsidRPr="00807547">
              <w:rPr>
                <w:rStyle w:val="Hyperlink"/>
                <w:noProof/>
              </w:rPr>
              <w:t>5.3.1</w:t>
            </w:r>
            <w:r>
              <w:rPr>
                <w:rFonts w:asciiTheme="minorHAnsi" w:eastAsiaTheme="minorEastAsia" w:hAnsiTheme="minorHAnsi"/>
                <w:noProof/>
                <w:spacing w:val="0"/>
                <w:sz w:val="22"/>
                <w:szCs w:val="22"/>
                <w:lang w:val="en-CA" w:eastAsia="en-CA"/>
              </w:rPr>
              <w:tab/>
            </w:r>
            <w:r w:rsidRPr="00807547">
              <w:rPr>
                <w:rStyle w:val="Hyperlink"/>
                <w:noProof/>
              </w:rPr>
              <w:t>Follow-up work and engagement lessons learned meeting</w:t>
            </w:r>
            <w:r>
              <w:rPr>
                <w:noProof/>
                <w:webHidden/>
              </w:rPr>
              <w:tab/>
            </w:r>
            <w:r>
              <w:rPr>
                <w:noProof/>
                <w:webHidden/>
              </w:rPr>
              <w:fldChar w:fldCharType="begin"/>
            </w:r>
            <w:r>
              <w:rPr>
                <w:noProof/>
                <w:webHidden/>
              </w:rPr>
              <w:instrText xml:space="preserve"> PAGEREF _Toc435108633 \h </w:instrText>
            </w:r>
            <w:r>
              <w:rPr>
                <w:noProof/>
                <w:webHidden/>
              </w:rPr>
            </w:r>
            <w:r>
              <w:rPr>
                <w:noProof/>
                <w:webHidden/>
              </w:rPr>
              <w:fldChar w:fldCharType="separate"/>
            </w:r>
            <w:r>
              <w:rPr>
                <w:noProof/>
                <w:webHidden/>
              </w:rPr>
              <w:t>9</w:t>
            </w:r>
            <w:r>
              <w:rPr>
                <w:noProof/>
                <w:webHidden/>
              </w:rPr>
              <w:fldChar w:fldCharType="end"/>
            </w:r>
          </w:hyperlink>
        </w:p>
        <w:p w14:paraId="7B25002A" w14:textId="1878F3EF" w:rsidR="008C7A10" w:rsidRDefault="008C7A10">
          <w:pPr>
            <w:pStyle w:val="TOC1"/>
            <w:rPr>
              <w:rFonts w:asciiTheme="minorHAnsi" w:hAnsiTheme="minorHAnsi"/>
              <w:sz w:val="22"/>
              <w:lang w:val="en-CA" w:eastAsia="en-CA"/>
            </w:rPr>
          </w:pPr>
          <w:hyperlink w:anchor="_Toc435108634" w:history="1">
            <w:r w:rsidRPr="00807547">
              <w:rPr>
                <w:rStyle w:val="Hyperlink"/>
              </w:rPr>
              <w:t>6</w:t>
            </w:r>
            <w:r>
              <w:rPr>
                <w:rFonts w:asciiTheme="minorHAnsi" w:hAnsiTheme="minorHAnsi"/>
                <w:sz w:val="22"/>
                <w:lang w:val="en-CA" w:eastAsia="en-CA"/>
              </w:rPr>
              <w:tab/>
            </w:r>
            <w:r w:rsidRPr="00807547">
              <w:rPr>
                <w:rStyle w:val="Hyperlink"/>
              </w:rPr>
              <w:t>Delivery phase details</w:t>
            </w:r>
            <w:r>
              <w:rPr>
                <w:webHidden/>
              </w:rPr>
              <w:tab/>
            </w:r>
            <w:r>
              <w:rPr>
                <w:webHidden/>
              </w:rPr>
              <w:fldChar w:fldCharType="begin"/>
            </w:r>
            <w:r>
              <w:rPr>
                <w:webHidden/>
              </w:rPr>
              <w:instrText xml:space="preserve"> PAGEREF _Toc435108634 \h </w:instrText>
            </w:r>
            <w:r>
              <w:rPr>
                <w:webHidden/>
              </w:rPr>
            </w:r>
            <w:r>
              <w:rPr>
                <w:webHidden/>
              </w:rPr>
              <w:fldChar w:fldCharType="separate"/>
            </w:r>
            <w:r>
              <w:rPr>
                <w:webHidden/>
              </w:rPr>
              <w:t>10</w:t>
            </w:r>
            <w:r>
              <w:rPr>
                <w:webHidden/>
              </w:rPr>
              <w:fldChar w:fldCharType="end"/>
            </w:r>
          </w:hyperlink>
        </w:p>
        <w:p w14:paraId="55844D68" w14:textId="749ECDB6" w:rsidR="008C7A10" w:rsidRDefault="008C7A10">
          <w:pPr>
            <w:pStyle w:val="TOC2"/>
            <w:rPr>
              <w:rFonts w:asciiTheme="minorHAnsi" w:hAnsiTheme="minorHAnsi"/>
              <w:noProof/>
              <w:sz w:val="22"/>
              <w:lang w:val="en-CA" w:eastAsia="en-CA"/>
            </w:rPr>
          </w:pPr>
          <w:hyperlink w:anchor="_Toc435108635" w:history="1">
            <w:r w:rsidRPr="00807547">
              <w:rPr>
                <w:rStyle w:val="Hyperlink"/>
                <w:noProof/>
              </w:rPr>
              <w:t>6.1</w:t>
            </w:r>
            <w:r>
              <w:rPr>
                <w:rFonts w:asciiTheme="minorHAnsi" w:hAnsiTheme="minorHAnsi"/>
                <w:noProof/>
                <w:sz w:val="22"/>
                <w:lang w:val="en-CA" w:eastAsia="en-CA"/>
              </w:rPr>
              <w:tab/>
            </w:r>
            <w:r w:rsidRPr="00807547">
              <w:rPr>
                <w:rStyle w:val="Hyperlink"/>
                <w:noProof/>
              </w:rPr>
              <w:t>Prerequisites</w:t>
            </w:r>
            <w:r>
              <w:rPr>
                <w:noProof/>
                <w:webHidden/>
              </w:rPr>
              <w:tab/>
            </w:r>
            <w:r>
              <w:rPr>
                <w:noProof/>
                <w:webHidden/>
              </w:rPr>
              <w:fldChar w:fldCharType="begin"/>
            </w:r>
            <w:r>
              <w:rPr>
                <w:noProof/>
                <w:webHidden/>
              </w:rPr>
              <w:instrText xml:space="preserve"> PAGEREF _Toc435108635 \h </w:instrText>
            </w:r>
            <w:r>
              <w:rPr>
                <w:noProof/>
                <w:webHidden/>
              </w:rPr>
            </w:r>
            <w:r>
              <w:rPr>
                <w:noProof/>
                <w:webHidden/>
              </w:rPr>
              <w:fldChar w:fldCharType="separate"/>
            </w:r>
            <w:r>
              <w:rPr>
                <w:noProof/>
                <w:webHidden/>
              </w:rPr>
              <w:t>10</w:t>
            </w:r>
            <w:r>
              <w:rPr>
                <w:noProof/>
                <w:webHidden/>
              </w:rPr>
              <w:fldChar w:fldCharType="end"/>
            </w:r>
          </w:hyperlink>
        </w:p>
        <w:p w14:paraId="4F9A7C40" w14:textId="4E206C26" w:rsidR="008C7A10" w:rsidRDefault="008C7A10">
          <w:pPr>
            <w:pStyle w:val="TOC2"/>
            <w:rPr>
              <w:rFonts w:asciiTheme="minorHAnsi" w:hAnsiTheme="minorHAnsi"/>
              <w:noProof/>
              <w:sz w:val="22"/>
              <w:lang w:val="en-CA" w:eastAsia="en-CA"/>
            </w:rPr>
          </w:pPr>
          <w:hyperlink w:anchor="_Toc435108636" w:history="1">
            <w:r w:rsidRPr="00807547">
              <w:rPr>
                <w:rStyle w:val="Hyperlink"/>
                <w:noProof/>
              </w:rPr>
              <w:t>6.2</w:t>
            </w:r>
            <w:r>
              <w:rPr>
                <w:rFonts w:asciiTheme="minorHAnsi" w:hAnsiTheme="minorHAnsi"/>
                <w:noProof/>
                <w:sz w:val="22"/>
                <w:lang w:val="en-CA" w:eastAsia="en-CA"/>
              </w:rPr>
              <w:tab/>
            </w:r>
            <w:r w:rsidRPr="00807547">
              <w:rPr>
                <w:rStyle w:val="Hyperlink"/>
                <w:noProof/>
              </w:rPr>
              <w:t>Activities</w:t>
            </w:r>
            <w:r>
              <w:rPr>
                <w:noProof/>
                <w:webHidden/>
              </w:rPr>
              <w:tab/>
            </w:r>
            <w:r>
              <w:rPr>
                <w:noProof/>
                <w:webHidden/>
              </w:rPr>
              <w:fldChar w:fldCharType="begin"/>
            </w:r>
            <w:r>
              <w:rPr>
                <w:noProof/>
                <w:webHidden/>
              </w:rPr>
              <w:instrText xml:space="preserve"> PAGEREF _Toc435108636 \h </w:instrText>
            </w:r>
            <w:r>
              <w:rPr>
                <w:noProof/>
                <w:webHidden/>
              </w:rPr>
            </w:r>
            <w:r>
              <w:rPr>
                <w:noProof/>
                <w:webHidden/>
              </w:rPr>
              <w:fldChar w:fldCharType="separate"/>
            </w:r>
            <w:r>
              <w:rPr>
                <w:noProof/>
                <w:webHidden/>
              </w:rPr>
              <w:t>10</w:t>
            </w:r>
            <w:r>
              <w:rPr>
                <w:noProof/>
                <w:webHidden/>
              </w:rPr>
              <w:fldChar w:fldCharType="end"/>
            </w:r>
          </w:hyperlink>
        </w:p>
        <w:p w14:paraId="749D8B8C" w14:textId="3C11B6E4"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37" w:history="1">
            <w:r w:rsidRPr="00807547">
              <w:rPr>
                <w:rStyle w:val="Hyperlink"/>
                <w:noProof/>
              </w:rPr>
              <w:t>6.2.1</w:t>
            </w:r>
            <w:r>
              <w:rPr>
                <w:rFonts w:asciiTheme="minorHAnsi" w:eastAsiaTheme="minorEastAsia" w:hAnsiTheme="minorHAnsi"/>
                <w:noProof/>
                <w:spacing w:val="0"/>
                <w:sz w:val="22"/>
                <w:szCs w:val="22"/>
                <w:lang w:val="en-CA" w:eastAsia="en-CA"/>
              </w:rPr>
              <w:tab/>
            </w:r>
            <w:r w:rsidRPr="00807547">
              <w:rPr>
                <w:rStyle w:val="Hyperlink"/>
                <w:noProof/>
              </w:rPr>
              <w:t>Azure Operations Solution Alignment Workshop</w:t>
            </w:r>
            <w:r>
              <w:rPr>
                <w:noProof/>
                <w:webHidden/>
              </w:rPr>
              <w:tab/>
            </w:r>
            <w:r>
              <w:rPr>
                <w:noProof/>
                <w:webHidden/>
              </w:rPr>
              <w:fldChar w:fldCharType="begin"/>
            </w:r>
            <w:r>
              <w:rPr>
                <w:noProof/>
                <w:webHidden/>
              </w:rPr>
              <w:instrText xml:space="preserve"> PAGEREF _Toc435108637 \h </w:instrText>
            </w:r>
            <w:r>
              <w:rPr>
                <w:noProof/>
                <w:webHidden/>
              </w:rPr>
            </w:r>
            <w:r>
              <w:rPr>
                <w:noProof/>
                <w:webHidden/>
              </w:rPr>
              <w:fldChar w:fldCharType="separate"/>
            </w:r>
            <w:r>
              <w:rPr>
                <w:noProof/>
                <w:webHidden/>
              </w:rPr>
              <w:t>10</w:t>
            </w:r>
            <w:r>
              <w:rPr>
                <w:noProof/>
                <w:webHidden/>
              </w:rPr>
              <w:fldChar w:fldCharType="end"/>
            </w:r>
          </w:hyperlink>
        </w:p>
        <w:p w14:paraId="5AFF7411" w14:textId="5AEECA59"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38" w:history="1">
            <w:r w:rsidRPr="00807547">
              <w:rPr>
                <w:rStyle w:val="Hyperlink"/>
                <w:noProof/>
              </w:rPr>
              <w:t>6.2.2</w:t>
            </w:r>
            <w:r>
              <w:rPr>
                <w:rFonts w:asciiTheme="minorHAnsi" w:eastAsiaTheme="minorEastAsia" w:hAnsiTheme="minorHAnsi"/>
                <w:noProof/>
                <w:spacing w:val="0"/>
                <w:sz w:val="22"/>
                <w:szCs w:val="22"/>
                <w:lang w:val="en-CA" w:eastAsia="en-CA"/>
              </w:rPr>
              <w:tab/>
            </w:r>
            <w:r w:rsidRPr="00807547">
              <w:rPr>
                <w:rStyle w:val="Hyperlink"/>
                <w:noProof/>
              </w:rPr>
              <w:t>Azure Technical Solution Alignment Workshop</w:t>
            </w:r>
            <w:r>
              <w:rPr>
                <w:noProof/>
                <w:webHidden/>
              </w:rPr>
              <w:tab/>
            </w:r>
            <w:r>
              <w:rPr>
                <w:noProof/>
                <w:webHidden/>
              </w:rPr>
              <w:fldChar w:fldCharType="begin"/>
            </w:r>
            <w:r>
              <w:rPr>
                <w:noProof/>
                <w:webHidden/>
              </w:rPr>
              <w:instrText xml:space="preserve"> PAGEREF _Toc435108638 \h </w:instrText>
            </w:r>
            <w:r>
              <w:rPr>
                <w:noProof/>
                <w:webHidden/>
              </w:rPr>
            </w:r>
            <w:r>
              <w:rPr>
                <w:noProof/>
                <w:webHidden/>
              </w:rPr>
              <w:fldChar w:fldCharType="separate"/>
            </w:r>
            <w:r>
              <w:rPr>
                <w:noProof/>
                <w:webHidden/>
              </w:rPr>
              <w:t>15</w:t>
            </w:r>
            <w:r>
              <w:rPr>
                <w:noProof/>
                <w:webHidden/>
              </w:rPr>
              <w:fldChar w:fldCharType="end"/>
            </w:r>
          </w:hyperlink>
        </w:p>
        <w:p w14:paraId="151493E9" w14:textId="30CE6E1F"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39" w:history="1">
            <w:r w:rsidRPr="00807547">
              <w:rPr>
                <w:rStyle w:val="Hyperlink"/>
                <w:noProof/>
              </w:rPr>
              <w:t>6.2.3</w:t>
            </w:r>
            <w:r>
              <w:rPr>
                <w:rFonts w:asciiTheme="minorHAnsi" w:eastAsiaTheme="minorEastAsia" w:hAnsiTheme="minorHAnsi"/>
                <w:noProof/>
                <w:spacing w:val="0"/>
                <w:sz w:val="22"/>
                <w:szCs w:val="22"/>
                <w:lang w:val="en-CA" w:eastAsia="en-CA"/>
              </w:rPr>
              <w:tab/>
            </w:r>
            <w:r w:rsidRPr="00807547">
              <w:rPr>
                <w:rStyle w:val="Hyperlink"/>
                <w:noProof/>
              </w:rPr>
              <w:t>Build and Stabilize</w:t>
            </w:r>
            <w:r>
              <w:rPr>
                <w:noProof/>
                <w:webHidden/>
              </w:rPr>
              <w:tab/>
            </w:r>
            <w:r>
              <w:rPr>
                <w:noProof/>
                <w:webHidden/>
              </w:rPr>
              <w:fldChar w:fldCharType="begin"/>
            </w:r>
            <w:r>
              <w:rPr>
                <w:noProof/>
                <w:webHidden/>
              </w:rPr>
              <w:instrText xml:space="preserve"> PAGEREF _Toc435108639 \h </w:instrText>
            </w:r>
            <w:r>
              <w:rPr>
                <w:noProof/>
                <w:webHidden/>
              </w:rPr>
            </w:r>
            <w:r>
              <w:rPr>
                <w:noProof/>
                <w:webHidden/>
              </w:rPr>
              <w:fldChar w:fldCharType="separate"/>
            </w:r>
            <w:r>
              <w:rPr>
                <w:noProof/>
                <w:webHidden/>
              </w:rPr>
              <w:t>23</w:t>
            </w:r>
            <w:r>
              <w:rPr>
                <w:noProof/>
                <w:webHidden/>
              </w:rPr>
              <w:fldChar w:fldCharType="end"/>
            </w:r>
          </w:hyperlink>
        </w:p>
        <w:p w14:paraId="517AFC0E" w14:textId="35BC8B80" w:rsidR="008C7A10" w:rsidRDefault="008C7A10">
          <w:pPr>
            <w:pStyle w:val="TOC3"/>
            <w:tabs>
              <w:tab w:val="left" w:pos="1320"/>
            </w:tabs>
            <w:rPr>
              <w:rFonts w:asciiTheme="minorHAnsi" w:eastAsiaTheme="minorEastAsia" w:hAnsiTheme="minorHAnsi"/>
              <w:noProof/>
              <w:spacing w:val="0"/>
              <w:sz w:val="22"/>
              <w:szCs w:val="22"/>
              <w:lang w:val="en-CA" w:eastAsia="en-CA"/>
            </w:rPr>
          </w:pPr>
          <w:hyperlink w:anchor="_Toc435108640" w:history="1">
            <w:r w:rsidRPr="00807547">
              <w:rPr>
                <w:rStyle w:val="Hyperlink"/>
                <w:noProof/>
              </w:rPr>
              <w:t>6.2.4</w:t>
            </w:r>
            <w:r>
              <w:rPr>
                <w:rFonts w:asciiTheme="minorHAnsi" w:eastAsiaTheme="minorEastAsia" w:hAnsiTheme="minorHAnsi"/>
                <w:noProof/>
                <w:spacing w:val="0"/>
                <w:sz w:val="22"/>
                <w:szCs w:val="22"/>
                <w:lang w:val="en-CA" w:eastAsia="en-CA"/>
              </w:rPr>
              <w:tab/>
            </w:r>
            <w:r w:rsidRPr="00807547">
              <w:rPr>
                <w:rStyle w:val="Hyperlink"/>
                <w:noProof/>
              </w:rPr>
              <w:t>Deploy</w:t>
            </w:r>
            <w:r>
              <w:rPr>
                <w:noProof/>
                <w:webHidden/>
              </w:rPr>
              <w:tab/>
            </w:r>
            <w:r>
              <w:rPr>
                <w:noProof/>
                <w:webHidden/>
              </w:rPr>
              <w:fldChar w:fldCharType="begin"/>
            </w:r>
            <w:r>
              <w:rPr>
                <w:noProof/>
                <w:webHidden/>
              </w:rPr>
              <w:instrText xml:space="preserve"> PAGEREF _Toc435108640 \h </w:instrText>
            </w:r>
            <w:r>
              <w:rPr>
                <w:noProof/>
                <w:webHidden/>
              </w:rPr>
            </w:r>
            <w:r>
              <w:rPr>
                <w:noProof/>
                <w:webHidden/>
              </w:rPr>
              <w:fldChar w:fldCharType="separate"/>
            </w:r>
            <w:r>
              <w:rPr>
                <w:noProof/>
                <w:webHidden/>
              </w:rPr>
              <w:t>24</w:t>
            </w:r>
            <w:r>
              <w:rPr>
                <w:noProof/>
                <w:webHidden/>
              </w:rPr>
              <w:fldChar w:fldCharType="end"/>
            </w:r>
          </w:hyperlink>
        </w:p>
        <w:p w14:paraId="76247794" w14:textId="6EAB2E73" w:rsidR="008C7A10" w:rsidRDefault="008C7A10">
          <w:pPr>
            <w:pStyle w:val="TOC2"/>
            <w:rPr>
              <w:rFonts w:asciiTheme="minorHAnsi" w:hAnsiTheme="minorHAnsi"/>
              <w:noProof/>
              <w:sz w:val="22"/>
              <w:lang w:val="en-CA" w:eastAsia="en-CA"/>
            </w:rPr>
          </w:pPr>
          <w:hyperlink w:anchor="_Toc435108641" w:history="1">
            <w:r w:rsidRPr="00807547">
              <w:rPr>
                <w:rStyle w:val="Hyperlink"/>
                <w:noProof/>
              </w:rPr>
              <w:t>6.3</w:t>
            </w:r>
            <w:r>
              <w:rPr>
                <w:rFonts w:asciiTheme="minorHAnsi" w:hAnsiTheme="minorHAnsi"/>
                <w:noProof/>
                <w:sz w:val="22"/>
                <w:lang w:val="en-CA" w:eastAsia="en-CA"/>
              </w:rPr>
              <w:tab/>
            </w:r>
            <w:r w:rsidRPr="00807547">
              <w:rPr>
                <w:rStyle w:val="Hyperlink"/>
                <w:noProof/>
              </w:rPr>
              <w:t>Deliverables</w:t>
            </w:r>
            <w:r>
              <w:rPr>
                <w:noProof/>
                <w:webHidden/>
              </w:rPr>
              <w:tab/>
            </w:r>
            <w:r>
              <w:rPr>
                <w:noProof/>
                <w:webHidden/>
              </w:rPr>
              <w:fldChar w:fldCharType="begin"/>
            </w:r>
            <w:r>
              <w:rPr>
                <w:noProof/>
                <w:webHidden/>
              </w:rPr>
              <w:instrText xml:space="preserve"> PAGEREF _Toc435108641 \h </w:instrText>
            </w:r>
            <w:r>
              <w:rPr>
                <w:noProof/>
                <w:webHidden/>
              </w:rPr>
            </w:r>
            <w:r>
              <w:rPr>
                <w:noProof/>
                <w:webHidden/>
              </w:rPr>
              <w:fldChar w:fldCharType="separate"/>
            </w:r>
            <w:r>
              <w:rPr>
                <w:noProof/>
                <w:webHidden/>
              </w:rPr>
              <w:t>24</w:t>
            </w:r>
            <w:r>
              <w:rPr>
                <w:noProof/>
                <w:webHidden/>
              </w:rPr>
              <w:fldChar w:fldCharType="end"/>
            </w:r>
          </w:hyperlink>
        </w:p>
        <w:p w14:paraId="2B13A210" w14:textId="48A8ADA4" w:rsidR="002706D6" w:rsidRDefault="00D4687E" w:rsidP="00F01FDC">
          <w:pPr>
            <w:pStyle w:val="TOC3"/>
            <w:tabs>
              <w:tab w:val="clear" w:pos="9346"/>
              <w:tab w:val="left" w:pos="1451"/>
            </w:tabs>
            <w:ind w:left="0"/>
          </w:pPr>
          <w:r>
            <w:rPr>
              <w:rFonts w:ascii="Segoe UI" w:eastAsiaTheme="minorEastAsia" w:hAnsi="Segoe UI"/>
              <w:noProof/>
              <w:spacing w:val="0"/>
              <w:sz w:val="24"/>
              <w:szCs w:val="22"/>
            </w:rPr>
            <w:fldChar w:fldCharType="end"/>
          </w:r>
        </w:p>
        <w:p w14:paraId="2B3CF96F" w14:textId="77777777" w:rsidR="007C1936" w:rsidRDefault="007C1936" w:rsidP="00622003">
          <w:pPr>
            <w:pStyle w:val="TOCHeading"/>
          </w:pPr>
          <w:r>
            <w:br w:type="page"/>
          </w:r>
          <w:r>
            <w:lastRenderedPageBreak/>
            <w:t>Table</w:t>
          </w:r>
          <w:r w:rsidR="00E14943">
            <w:t>s</w:t>
          </w:r>
        </w:p>
        <w:p w14:paraId="5D39E4F3" w14:textId="77777777" w:rsidR="00930833" w:rsidRDefault="00E14943">
          <w:pPr>
            <w:pStyle w:val="TableofFigures"/>
            <w:tabs>
              <w:tab w:val="right" w:leader="dot" w:pos="9350"/>
            </w:tabs>
            <w:rPr>
              <w:rFonts w:asciiTheme="minorHAnsi" w:hAnsiTheme="minorHAnsi"/>
              <w:noProof/>
            </w:rPr>
          </w:pPr>
          <w:r>
            <w:fldChar w:fldCharType="begin"/>
          </w:r>
          <w:r>
            <w:instrText xml:space="preserve"> TOC \h \z \c "Table" </w:instrText>
          </w:r>
          <w:r>
            <w:fldChar w:fldCharType="separate"/>
          </w:r>
          <w:hyperlink w:anchor="_Toc429032929" w:history="1">
            <w:r w:rsidR="00930833" w:rsidRPr="00052473">
              <w:rPr>
                <w:rStyle w:val="Hyperlink"/>
                <w:noProof/>
              </w:rPr>
              <w:t>Table 1: change record</w:t>
            </w:r>
            <w:r w:rsidR="00930833">
              <w:rPr>
                <w:noProof/>
                <w:webHidden/>
              </w:rPr>
              <w:tab/>
            </w:r>
            <w:r w:rsidR="00930833">
              <w:rPr>
                <w:noProof/>
                <w:webHidden/>
              </w:rPr>
              <w:fldChar w:fldCharType="begin"/>
            </w:r>
            <w:r w:rsidR="00930833">
              <w:rPr>
                <w:noProof/>
                <w:webHidden/>
              </w:rPr>
              <w:instrText xml:space="preserve"> PAGEREF _Toc429032929 \h </w:instrText>
            </w:r>
            <w:r w:rsidR="00930833">
              <w:rPr>
                <w:noProof/>
                <w:webHidden/>
              </w:rPr>
            </w:r>
            <w:r w:rsidR="00930833">
              <w:rPr>
                <w:noProof/>
                <w:webHidden/>
              </w:rPr>
              <w:fldChar w:fldCharType="separate"/>
            </w:r>
            <w:r w:rsidR="002B2273">
              <w:rPr>
                <w:noProof/>
                <w:webHidden/>
              </w:rPr>
              <w:t>i</w:t>
            </w:r>
            <w:r w:rsidR="00930833">
              <w:rPr>
                <w:noProof/>
                <w:webHidden/>
              </w:rPr>
              <w:fldChar w:fldCharType="end"/>
            </w:r>
          </w:hyperlink>
        </w:p>
        <w:p w14:paraId="11111F03" w14:textId="77777777" w:rsidR="00930833" w:rsidRDefault="009D3013">
          <w:pPr>
            <w:pStyle w:val="TableofFigures"/>
            <w:tabs>
              <w:tab w:val="right" w:leader="dot" w:pos="9350"/>
            </w:tabs>
            <w:rPr>
              <w:rFonts w:asciiTheme="minorHAnsi" w:hAnsiTheme="minorHAnsi"/>
              <w:noProof/>
            </w:rPr>
          </w:pPr>
          <w:hyperlink w:anchor="_Toc429032930" w:history="1">
            <w:r w:rsidR="00930833" w:rsidRPr="00052473">
              <w:rPr>
                <w:rStyle w:val="Hyperlink"/>
                <w:noProof/>
              </w:rPr>
              <w:t>Table 2: reviewers</w:t>
            </w:r>
            <w:r w:rsidR="00930833">
              <w:rPr>
                <w:noProof/>
                <w:webHidden/>
              </w:rPr>
              <w:tab/>
            </w:r>
            <w:r w:rsidR="00930833">
              <w:rPr>
                <w:noProof/>
                <w:webHidden/>
              </w:rPr>
              <w:fldChar w:fldCharType="begin"/>
            </w:r>
            <w:r w:rsidR="00930833">
              <w:rPr>
                <w:noProof/>
                <w:webHidden/>
              </w:rPr>
              <w:instrText xml:space="preserve"> PAGEREF _Toc429032930 \h </w:instrText>
            </w:r>
            <w:r w:rsidR="00930833">
              <w:rPr>
                <w:noProof/>
                <w:webHidden/>
              </w:rPr>
            </w:r>
            <w:r w:rsidR="00930833">
              <w:rPr>
                <w:noProof/>
                <w:webHidden/>
              </w:rPr>
              <w:fldChar w:fldCharType="separate"/>
            </w:r>
            <w:r w:rsidR="002B2273">
              <w:rPr>
                <w:noProof/>
                <w:webHidden/>
              </w:rPr>
              <w:t>i</w:t>
            </w:r>
            <w:r w:rsidR="00930833">
              <w:rPr>
                <w:noProof/>
                <w:webHidden/>
              </w:rPr>
              <w:fldChar w:fldCharType="end"/>
            </w:r>
          </w:hyperlink>
        </w:p>
        <w:p w14:paraId="58DF7CAC" w14:textId="77777777" w:rsidR="00930833" w:rsidRDefault="009D3013">
          <w:pPr>
            <w:pStyle w:val="TableofFigures"/>
            <w:tabs>
              <w:tab w:val="right" w:leader="dot" w:pos="9350"/>
            </w:tabs>
            <w:rPr>
              <w:rFonts w:asciiTheme="minorHAnsi" w:hAnsiTheme="minorHAnsi"/>
              <w:noProof/>
            </w:rPr>
          </w:pPr>
          <w:hyperlink w:anchor="_Toc429032931" w:history="1">
            <w:r w:rsidR="00930833" w:rsidRPr="00052473">
              <w:rPr>
                <w:rStyle w:val="Hyperlink"/>
                <w:noProof/>
              </w:rPr>
              <w:t>Table 4: engagement delivery overview</w:t>
            </w:r>
            <w:r w:rsidR="00930833">
              <w:rPr>
                <w:noProof/>
                <w:webHidden/>
              </w:rPr>
              <w:tab/>
            </w:r>
            <w:r w:rsidR="00930833">
              <w:rPr>
                <w:noProof/>
                <w:webHidden/>
              </w:rPr>
              <w:fldChar w:fldCharType="begin"/>
            </w:r>
            <w:r w:rsidR="00930833">
              <w:rPr>
                <w:noProof/>
                <w:webHidden/>
              </w:rPr>
              <w:instrText xml:space="preserve"> PAGEREF _Toc429032931 \h </w:instrText>
            </w:r>
            <w:r w:rsidR="00930833">
              <w:rPr>
                <w:noProof/>
                <w:webHidden/>
              </w:rPr>
            </w:r>
            <w:r w:rsidR="00930833">
              <w:rPr>
                <w:noProof/>
                <w:webHidden/>
              </w:rPr>
              <w:fldChar w:fldCharType="separate"/>
            </w:r>
            <w:r w:rsidR="002B2273">
              <w:rPr>
                <w:noProof/>
                <w:webHidden/>
              </w:rPr>
              <w:t>2</w:t>
            </w:r>
            <w:r w:rsidR="00930833">
              <w:rPr>
                <w:noProof/>
                <w:webHidden/>
              </w:rPr>
              <w:fldChar w:fldCharType="end"/>
            </w:r>
          </w:hyperlink>
        </w:p>
        <w:p w14:paraId="10BEB05F" w14:textId="77777777" w:rsidR="00930833" w:rsidRDefault="009D3013">
          <w:pPr>
            <w:pStyle w:val="TableofFigures"/>
            <w:tabs>
              <w:tab w:val="right" w:leader="dot" w:pos="9350"/>
            </w:tabs>
            <w:rPr>
              <w:rFonts w:asciiTheme="minorHAnsi" w:hAnsiTheme="minorHAnsi"/>
              <w:noProof/>
            </w:rPr>
          </w:pPr>
          <w:hyperlink w:anchor="_Toc429032932" w:history="1">
            <w:r w:rsidR="00930833" w:rsidRPr="00052473">
              <w:rPr>
                <w:rStyle w:val="Hyperlink"/>
                <w:noProof/>
              </w:rPr>
              <w:t>Table 5: consultant experience requirements</w:t>
            </w:r>
            <w:r w:rsidR="00930833">
              <w:rPr>
                <w:noProof/>
                <w:webHidden/>
              </w:rPr>
              <w:tab/>
            </w:r>
            <w:r w:rsidR="00930833">
              <w:rPr>
                <w:noProof/>
                <w:webHidden/>
              </w:rPr>
              <w:fldChar w:fldCharType="begin"/>
            </w:r>
            <w:r w:rsidR="00930833">
              <w:rPr>
                <w:noProof/>
                <w:webHidden/>
              </w:rPr>
              <w:instrText xml:space="preserve"> PAGEREF _Toc429032932 \h </w:instrText>
            </w:r>
            <w:r w:rsidR="00930833">
              <w:rPr>
                <w:noProof/>
                <w:webHidden/>
              </w:rPr>
            </w:r>
            <w:r w:rsidR="00930833">
              <w:rPr>
                <w:noProof/>
                <w:webHidden/>
              </w:rPr>
              <w:fldChar w:fldCharType="separate"/>
            </w:r>
            <w:r w:rsidR="002B2273">
              <w:rPr>
                <w:noProof/>
                <w:webHidden/>
              </w:rPr>
              <w:t>5</w:t>
            </w:r>
            <w:r w:rsidR="00930833">
              <w:rPr>
                <w:noProof/>
                <w:webHidden/>
              </w:rPr>
              <w:fldChar w:fldCharType="end"/>
            </w:r>
          </w:hyperlink>
        </w:p>
        <w:p w14:paraId="7E80F6D6" w14:textId="77777777" w:rsidR="00930833" w:rsidRDefault="009D3013">
          <w:pPr>
            <w:pStyle w:val="TableofFigures"/>
            <w:tabs>
              <w:tab w:val="right" w:leader="dot" w:pos="9350"/>
            </w:tabs>
            <w:rPr>
              <w:rFonts w:asciiTheme="minorHAnsi" w:hAnsiTheme="minorHAnsi"/>
              <w:noProof/>
            </w:rPr>
          </w:pPr>
          <w:hyperlink w:anchor="_Toc429032933" w:history="1">
            <w:r w:rsidR="00930833" w:rsidRPr="00052473">
              <w:rPr>
                <w:rStyle w:val="Hyperlink"/>
                <w:noProof/>
              </w:rPr>
              <w:t>Table 6: specific problems and risks for this engagement</w:t>
            </w:r>
            <w:r w:rsidR="00930833">
              <w:rPr>
                <w:noProof/>
                <w:webHidden/>
              </w:rPr>
              <w:tab/>
            </w:r>
            <w:r w:rsidR="00930833">
              <w:rPr>
                <w:noProof/>
                <w:webHidden/>
              </w:rPr>
              <w:fldChar w:fldCharType="begin"/>
            </w:r>
            <w:r w:rsidR="00930833">
              <w:rPr>
                <w:noProof/>
                <w:webHidden/>
              </w:rPr>
              <w:instrText xml:space="preserve"> PAGEREF _Toc429032933 \h </w:instrText>
            </w:r>
            <w:r w:rsidR="00930833">
              <w:rPr>
                <w:noProof/>
                <w:webHidden/>
              </w:rPr>
            </w:r>
            <w:r w:rsidR="00930833">
              <w:rPr>
                <w:noProof/>
                <w:webHidden/>
              </w:rPr>
              <w:fldChar w:fldCharType="separate"/>
            </w:r>
            <w:r w:rsidR="002B2273">
              <w:rPr>
                <w:noProof/>
                <w:webHidden/>
              </w:rPr>
              <w:t>6</w:t>
            </w:r>
            <w:r w:rsidR="00930833">
              <w:rPr>
                <w:noProof/>
                <w:webHidden/>
              </w:rPr>
              <w:fldChar w:fldCharType="end"/>
            </w:r>
          </w:hyperlink>
        </w:p>
        <w:p w14:paraId="348A7723" w14:textId="77777777" w:rsidR="00E14943" w:rsidRDefault="00E14943" w:rsidP="007C1936">
          <w:pPr>
            <w:pStyle w:val="CoverSubject"/>
            <w:spacing w:before="0" w:after="0" w:line="240" w:lineRule="auto"/>
          </w:pPr>
          <w:r>
            <w:fldChar w:fldCharType="end"/>
          </w:r>
        </w:p>
      </w:sdtContent>
    </w:sdt>
    <w:p w14:paraId="3F095C3F" w14:textId="77777777" w:rsidR="00722830" w:rsidRPr="00722830" w:rsidRDefault="00722830" w:rsidP="00774AD0">
      <w:pPr>
        <w:pStyle w:val="TOCHeading"/>
        <w:rPr>
          <w:rFonts w:eastAsia="MS Mincho" w:cs="Arial"/>
        </w:rPr>
      </w:pPr>
    </w:p>
    <w:p w14:paraId="6524B141" w14:textId="77777777" w:rsidR="00774AD0" w:rsidRDefault="00774AD0" w:rsidP="00774AD0">
      <w:pPr>
        <w:pStyle w:val="TOCHeading"/>
      </w:pPr>
      <w:r>
        <w:t>Figures</w:t>
      </w:r>
    </w:p>
    <w:p w14:paraId="4BB0F8AF" w14:textId="77777777" w:rsidR="00774AD0" w:rsidRDefault="00CA3389" w:rsidP="00774AD0">
      <w:pPr>
        <w:pStyle w:val="CaptionMSTable"/>
        <w:sectPr w:rsidR="00774AD0" w:rsidSect="0010100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9" w:footer="0" w:gutter="0"/>
          <w:pgNumType w:fmt="lowerRoman" w:start="0"/>
          <w:cols w:space="720"/>
          <w:titlePg/>
          <w:docGrid w:linePitch="360"/>
        </w:sectPr>
      </w:pPr>
      <w:fldSimple w:instr=" TOC \h \z \c &quot;Figure&quot; ">
        <w:r w:rsidR="002B2273">
          <w:rPr>
            <w:b/>
            <w:bCs/>
            <w:noProof/>
          </w:rPr>
          <w:t>No table of figures entries found.</w:t>
        </w:r>
      </w:fldSimple>
    </w:p>
    <w:p w14:paraId="5F4124E5" w14:textId="77777777" w:rsidR="00930833" w:rsidRDefault="00930833" w:rsidP="00930833">
      <w:pPr>
        <w:pStyle w:val="Heading1Numbered"/>
        <w:rPr>
          <w:lang w:eastAsia="ja-JP"/>
        </w:rPr>
      </w:pPr>
      <w:bookmarkStart w:id="1" w:name="_Toc420591661"/>
      <w:bookmarkStart w:id="2" w:name="_Toc435108617"/>
      <w:bookmarkEnd w:id="1"/>
      <w:r w:rsidRPr="00350B90">
        <w:rPr>
          <w:lang w:eastAsia="ja-JP"/>
        </w:rPr>
        <w:lastRenderedPageBreak/>
        <w:t>Introduction</w:t>
      </w:r>
      <w:bookmarkEnd w:id="2"/>
    </w:p>
    <w:p w14:paraId="61313E6E" w14:textId="655C7C5E" w:rsidR="00930833" w:rsidRDefault="00930833" w:rsidP="00930833">
      <w:pPr>
        <w:pStyle w:val="BodyMS"/>
      </w:pPr>
      <w:r>
        <w:t>Hybrid Cloud Foundation helps organizations explore and expand on the Microsoft Azure</w:t>
      </w:r>
      <w:r w:rsidR="003537E1">
        <w:t xml:space="preserve"> IaaS</w:t>
      </w:r>
      <w:r>
        <w:t xml:space="preserve"> platform with an approach focused on solving business problems with technical solutions.</w:t>
      </w:r>
    </w:p>
    <w:p w14:paraId="3934E89D" w14:textId="39770E4B" w:rsidR="00930833" w:rsidRPr="00AF5C04" w:rsidRDefault="00930833" w:rsidP="00930833">
      <w:pPr>
        <w:pStyle w:val="BodyMS"/>
      </w:pPr>
      <w:r>
        <w:t xml:space="preserve">Hybrid Cloud Foundation is a flexible, modular offer from &lt;Partner&gt; Services designed to customers identify and implement key cloud scenarios that align with their business needs and strategies. This offer relies on the Azure Reference Architecture, guidance developed over thousands of engagements that take into account a range of considerations including subscriptions, storage, network, identity, application architecture, high availability and disaster recovery, automation, management, load balancing, websites, database, analytics and media. </w:t>
      </w:r>
    </w:p>
    <w:p w14:paraId="3DCCA308" w14:textId="276C2897" w:rsidR="00930833" w:rsidRPr="00087AC6" w:rsidRDefault="00087AC6" w:rsidP="00930833">
      <w:pPr>
        <w:rPr>
          <w:sz w:val="20"/>
          <w:szCs w:val="20"/>
          <w:lang w:eastAsia="ja-JP"/>
        </w:rPr>
      </w:pPr>
      <w:r>
        <w:rPr>
          <w:sz w:val="20"/>
          <w:szCs w:val="20"/>
          <w:lang w:eastAsia="ja-JP"/>
        </w:rPr>
        <w:t>IMPORTANT: This Offering is often the customer’s first exposure to Microsoft Azure and may be their first exposure to &lt;Partner&gt; Services. It is CRITICAL that the delivery resources (Architect, Azure consultant, Information Technology Service Management (ITSM) consultant) are deeply familiar and experienced with Azure as the purpose of this engagement is to get customers educated on Microsoft Azure and assisting them with critical design decisions impacting their enterprise wise adoption and consumption of Microsoft Azure.</w:t>
      </w:r>
    </w:p>
    <w:p w14:paraId="6E973522" w14:textId="77777777" w:rsidR="00930833" w:rsidRDefault="00930833" w:rsidP="00930833">
      <w:pPr>
        <w:pStyle w:val="Heading2Numbered"/>
      </w:pPr>
      <w:bookmarkStart w:id="3" w:name="_Toc435108618"/>
      <w:r>
        <w:t>Purpose</w:t>
      </w:r>
      <w:bookmarkEnd w:id="3"/>
    </w:p>
    <w:p w14:paraId="39DE4147" w14:textId="7B5DFE6C" w:rsidR="00930833" w:rsidRPr="00087AC6" w:rsidRDefault="00930833" w:rsidP="00930833">
      <w:pPr>
        <w:rPr>
          <w:sz w:val="20"/>
          <w:szCs w:val="20"/>
        </w:rPr>
      </w:pPr>
      <w:r>
        <w:rPr>
          <w:rFonts w:cs="Segoe UI"/>
          <w:sz w:val="20"/>
          <w:szCs w:val="20"/>
        </w:rPr>
        <w:t>The purpose of this document is to provide technical and engagement delivery resources with an overview of the tasks that will be required to deliver the &lt;Partner&gt; Services Hybrid Cloud Foundation Offering successfully.</w:t>
      </w:r>
    </w:p>
    <w:p w14:paraId="1E7B183D" w14:textId="77777777" w:rsidR="00930833" w:rsidRPr="00087AC6" w:rsidRDefault="00930833" w:rsidP="00930833">
      <w:pPr>
        <w:rPr>
          <w:sz w:val="20"/>
          <w:szCs w:val="20"/>
        </w:rPr>
      </w:pPr>
      <w:r w:rsidRPr="00087AC6">
        <w:rPr>
          <w:sz w:val="20"/>
          <w:szCs w:val="20"/>
        </w:rPr>
        <w:lastRenderedPageBreak/>
        <w:t>This engagement will proceed according to the Microsoft Solutions Framework (MSF), with the standard Envision, Plan, Develop, Stabilize, and Deploy phases.</w:t>
      </w:r>
    </w:p>
    <w:p w14:paraId="735D8EA9" w14:textId="77777777" w:rsidR="00930833" w:rsidRDefault="00930833" w:rsidP="00930833">
      <w:pPr>
        <w:pStyle w:val="Heading2Numbered"/>
      </w:pPr>
      <w:bookmarkStart w:id="4" w:name="_Toc198526759"/>
      <w:bookmarkStart w:id="5" w:name="_Toc206583605"/>
      <w:bookmarkStart w:id="6" w:name="_Toc239748777"/>
      <w:bookmarkStart w:id="7" w:name="_Toc336345483"/>
      <w:bookmarkStart w:id="8" w:name="_Toc435108619"/>
      <w:bookmarkEnd w:id="4"/>
      <w:r w:rsidRPr="00350B90">
        <w:t>Audience</w:t>
      </w:r>
      <w:bookmarkEnd w:id="5"/>
      <w:bookmarkEnd w:id="6"/>
      <w:bookmarkEnd w:id="7"/>
      <w:bookmarkEnd w:id="8"/>
    </w:p>
    <w:p w14:paraId="6736D391" w14:textId="518C7643" w:rsidR="00930833" w:rsidRPr="00087AC6" w:rsidRDefault="00930833" w:rsidP="00930833">
      <w:pPr>
        <w:rPr>
          <w:rFonts w:eastAsia="Calibri" w:cs="Segoe UI"/>
          <w:sz w:val="20"/>
          <w:szCs w:val="20"/>
        </w:rPr>
      </w:pPr>
      <w:r w:rsidRPr="00087AC6">
        <w:rPr>
          <w:rFonts w:eastAsia="Calibri" w:cs="Segoe UI"/>
          <w:sz w:val="20"/>
          <w:szCs w:val="20"/>
        </w:rPr>
        <w:t xml:space="preserve">This document is for use by </w:t>
      </w:r>
      <w:r w:rsidR="003537E1">
        <w:rPr>
          <w:rFonts w:eastAsia="Calibri" w:cs="Segoe UI"/>
          <w:sz w:val="20"/>
          <w:szCs w:val="20"/>
        </w:rPr>
        <w:t>&lt;Partner&gt;</w:t>
      </w:r>
      <w:r w:rsidRPr="00087AC6">
        <w:rPr>
          <w:rFonts w:eastAsia="Calibri" w:cs="Segoe UI"/>
          <w:sz w:val="20"/>
          <w:szCs w:val="20"/>
        </w:rPr>
        <w:t xml:space="preserve">technical specialists and </w:t>
      </w:r>
      <w:r w:rsidR="003537E1">
        <w:rPr>
          <w:rFonts w:eastAsia="Calibri" w:cs="Segoe UI"/>
          <w:sz w:val="20"/>
          <w:szCs w:val="20"/>
        </w:rPr>
        <w:t>&lt;Partner&gt;</w:t>
      </w:r>
      <w:r w:rsidRPr="00087AC6">
        <w:rPr>
          <w:rFonts w:eastAsia="Calibri" w:cs="Segoe UI"/>
          <w:sz w:val="20"/>
          <w:szCs w:val="20"/>
        </w:rPr>
        <w:t xml:space="preserve"> engagement resources. This document is for </w:t>
      </w:r>
      <w:r w:rsidR="003537E1">
        <w:rPr>
          <w:rFonts w:eastAsia="Calibri" w:cs="Segoe UI"/>
          <w:sz w:val="20"/>
          <w:szCs w:val="20"/>
        </w:rPr>
        <w:t>&lt;Partner&gt;</w:t>
      </w:r>
      <w:r w:rsidRPr="00087AC6">
        <w:rPr>
          <w:rFonts w:eastAsia="Calibri" w:cs="Segoe UI"/>
          <w:sz w:val="20"/>
          <w:szCs w:val="20"/>
        </w:rPr>
        <w:t xml:space="preserve"> internal use only and should not be distributed to a customer team as part of the engagement delivery.</w:t>
      </w:r>
    </w:p>
    <w:p w14:paraId="3D5F4A5A" w14:textId="3234EBE9" w:rsidR="00930833" w:rsidRPr="00087AC6" w:rsidRDefault="00930833" w:rsidP="00930833">
      <w:pPr>
        <w:rPr>
          <w:sz w:val="20"/>
          <w:szCs w:val="20"/>
        </w:rPr>
      </w:pPr>
      <w:r w:rsidRPr="00087AC6">
        <w:rPr>
          <w:sz w:val="20"/>
          <w:szCs w:val="20"/>
        </w:rPr>
        <w:t xml:space="preserve">This document should be made available for review by </w:t>
      </w:r>
      <w:r w:rsidR="003537E1">
        <w:rPr>
          <w:sz w:val="20"/>
          <w:szCs w:val="20"/>
        </w:rPr>
        <w:t>&lt;Partner&gt;</w:t>
      </w:r>
      <w:r w:rsidRPr="00087AC6">
        <w:rPr>
          <w:sz w:val="20"/>
          <w:szCs w:val="20"/>
        </w:rPr>
        <w:t xml:space="preserve"> program team members, </w:t>
      </w:r>
      <w:r w:rsidR="003537E1">
        <w:rPr>
          <w:sz w:val="20"/>
          <w:szCs w:val="20"/>
        </w:rPr>
        <w:t>&lt;Partner&gt;</w:t>
      </w:r>
      <w:r w:rsidRPr="00087AC6">
        <w:rPr>
          <w:sz w:val="20"/>
          <w:szCs w:val="20"/>
        </w:rPr>
        <w:t xml:space="preserve"> technical specialists, and </w:t>
      </w:r>
      <w:r w:rsidR="003537E1">
        <w:rPr>
          <w:sz w:val="20"/>
          <w:szCs w:val="20"/>
        </w:rPr>
        <w:t>&lt;Partner&gt;</w:t>
      </w:r>
      <w:r w:rsidRPr="00087AC6">
        <w:rPr>
          <w:sz w:val="20"/>
          <w:szCs w:val="20"/>
        </w:rPr>
        <w:t xml:space="preserve"> engagement resources only.</w:t>
      </w:r>
    </w:p>
    <w:p w14:paraId="0BB42F06" w14:textId="77777777" w:rsidR="00930833" w:rsidRDefault="00930833" w:rsidP="00930833">
      <w:pPr>
        <w:pStyle w:val="Heading2Numbered"/>
      </w:pPr>
      <w:bookmarkStart w:id="9" w:name="_Toc338323817"/>
      <w:bookmarkStart w:id="10" w:name="_Toc344458738"/>
      <w:bookmarkStart w:id="11" w:name="_Toc435108620"/>
      <w:r>
        <w:t>Assumption</w:t>
      </w:r>
      <w:bookmarkEnd w:id="9"/>
      <w:bookmarkEnd w:id="10"/>
      <w:r>
        <w:t>s</w:t>
      </w:r>
      <w:bookmarkEnd w:id="11"/>
    </w:p>
    <w:p w14:paraId="1A7CA1DE" w14:textId="77777777" w:rsidR="00930833" w:rsidRPr="001677FC" w:rsidRDefault="00930833" w:rsidP="00930833">
      <w:pPr>
        <w:pStyle w:val="Heading3Numbered"/>
      </w:pPr>
      <w:bookmarkStart w:id="12" w:name="_Toc435108621"/>
      <w:r>
        <w:t>Assumptions for the engagement manager</w:t>
      </w:r>
      <w:bookmarkEnd w:id="12"/>
    </w:p>
    <w:p w14:paraId="3A5A8D54" w14:textId="77777777" w:rsidR="00930833" w:rsidRPr="00087AC6" w:rsidRDefault="00930833" w:rsidP="00930833">
      <w:pPr>
        <w:rPr>
          <w:sz w:val="20"/>
          <w:szCs w:val="20"/>
        </w:rPr>
      </w:pPr>
      <w:r w:rsidRPr="00087AC6">
        <w:rPr>
          <w:sz w:val="20"/>
          <w:szCs w:val="20"/>
        </w:rPr>
        <w:t>The following are the key Solution Planning Service assumptions:</w:t>
      </w:r>
    </w:p>
    <w:p w14:paraId="3EEC9486" w14:textId="77777777" w:rsidR="00930833" w:rsidRPr="007E5991" w:rsidRDefault="00930833" w:rsidP="00930833">
      <w:pPr>
        <w:pStyle w:val="ListBullet"/>
        <w:rPr>
          <w:sz w:val="20"/>
          <w:szCs w:val="20"/>
        </w:rPr>
      </w:pPr>
      <w:r w:rsidRPr="007E5991">
        <w:rPr>
          <w:sz w:val="20"/>
          <w:szCs w:val="20"/>
        </w:rPr>
        <w:t>Access to business requirement documentation will be provided before the project starts.</w:t>
      </w:r>
    </w:p>
    <w:p w14:paraId="150ABDB0" w14:textId="77777777" w:rsidR="00930833" w:rsidRPr="007E5991" w:rsidRDefault="00930833" w:rsidP="00930833">
      <w:pPr>
        <w:pStyle w:val="ListBullet"/>
        <w:rPr>
          <w:sz w:val="20"/>
          <w:szCs w:val="20"/>
        </w:rPr>
      </w:pPr>
      <w:r w:rsidRPr="007E5991">
        <w:rPr>
          <w:sz w:val="20"/>
          <w:szCs w:val="20"/>
        </w:rPr>
        <w:t>Customer representatives will be available to perform their project team roles in a timely manner, and relevant business subject matter experts (SMEs) will be available to participate in workshops and interviews.</w:t>
      </w:r>
    </w:p>
    <w:p w14:paraId="581BB6B8" w14:textId="77777777" w:rsidR="00930833" w:rsidRPr="007E5991" w:rsidRDefault="00930833" w:rsidP="00930833">
      <w:pPr>
        <w:pStyle w:val="ListBullet"/>
        <w:rPr>
          <w:sz w:val="20"/>
          <w:szCs w:val="20"/>
        </w:rPr>
      </w:pPr>
      <w:r w:rsidRPr="007E5991">
        <w:rPr>
          <w:sz w:val="20"/>
          <w:szCs w:val="20"/>
        </w:rPr>
        <w:t>Customer personnel will provide timely responses to questions about requirements and project scope.</w:t>
      </w:r>
    </w:p>
    <w:p w14:paraId="3A3D8A02" w14:textId="77777777" w:rsidR="00930833" w:rsidRPr="007E5991" w:rsidRDefault="00930833" w:rsidP="00930833">
      <w:pPr>
        <w:pStyle w:val="ListBullet"/>
        <w:rPr>
          <w:sz w:val="20"/>
          <w:szCs w:val="20"/>
        </w:rPr>
      </w:pPr>
      <w:r w:rsidRPr="007E5991">
        <w:rPr>
          <w:sz w:val="20"/>
          <w:szCs w:val="20"/>
        </w:rPr>
        <w:t>Product licenses: product licenses (Microsoft or non-Microsoft) will not be provided under the statement of work (SOW). You are responsible for acquiring product licenses that are required for this project.</w:t>
      </w:r>
    </w:p>
    <w:p w14:paraId="65E44E68" w14:textId="77777777" w:rsidR="00930833" w:rsidRPr="007E5991" w:rsidRDefault="00930833" w:rsidP="00930833">
      <w:pPr>
        <w:pStyle w:val="ListBullet"/>
        <w:rPr>
          <w:sz w:val="20"/>
          <w:szCs w:val="20"/>
        </w:rPr>
      </w:pPr>
      <w:r w:rsidRPr="007E5991">
        <w:rPr>
          <w:sz w:val="20"/>
          <w:szCs w:val="20"/>
        </w:rPr>
        <w:t>Most work will be performed at the customer’s site; however, some work might be performed remotely.</w:t>
      </w:r>
    </w:p>
    <w:p w14:paraId="02A0EA44" w14:textId="77777777" w:rsidR="00930833" w:rsidRPr="007E5991" w:rsidRDefault="00930833" w:rsidP="00930833">
      <w:pPr>
        <w:pStyle w:val="ListBullet"/>
        <w:rPr>
          <w:sz w:val="20"/>
          <w:szCs w:val="20"/>
        </w:rPr>
      </w:pPr>
      <w:r w:rsidRPr="007E5991">
        <w:rPr>
          <w:sz w:val="20"/>
          <w:szCs w:val="20"/>
        </w:rPr>
        <w:t>Access will be provided to materials, resources, and personnel as needed throughout the engagement.</w:t>
      </w:r>
    </w:p>
    <w:p w14:paraId="7247D731" w14:textId="77777777" w:rsidR="00930833" w:rsidRPr="007E5991" w:rsidRDefault="00930833" w:rsidP="00930833">
      <w:pPr>
        <w:pStyle w:val="ListBullet"/>
        <w:rPr>
          <w:sz w:val="20"/>
          <w:szCs w:val="20"/>
        </w:rPr>
      </w:pPr>
      <w:r w:rsidRPr="007E5991">
        <w:rPr>
          <w:sz w:val="20"/>
          <w:szCs w:val="20"/>
        </w:rPr>
        <w:t>Microsoft Office and related tools will be used to develop documentation.</w:t>
      </w:r>
    </w:p>
    <w:p w14:paraId="49175E40" w14:textId="05D95D65" w:rsidR="00930833" w:rsidRPr="007E5991" w:rsidRDefault="00930833" w:rsidP="00930833">
      <w:pPr>
        <w:pStyle w:val="ListBullet"/>
        <w:rPr>
          <w:sz w:val="20"/>
          <w:szCs w:val="20"/>
        </w:rPr>
      </w:pPr>
      <w:r>
        <w:rPr>
          <w:sz w:val="20"/>
          <w:szCs w:val="20"/>
        </w:rPr>
        <w:t>It is the responsibility of the customer project manager and the &lt;Partner&gt; Services EM to reconcile problems that might arise during the engagement. If a problem cannot be resolved between the customer project manager and the &lt;Partner&gt; Services EM, it will be the responsibility of the customer and &lt;Partner&gt; Services project management personnel to escalate the problem for resolution to their respective management sponsors.</w:t>
      </w:r>
    </w:p>
    <w:p w14:paraId="208799F0" w14:textId="77777777" w:rsidR="00930833" w:rsidRPr="007E5991" w:rsidRDefault="00930833" w:rsidP="00930833">
      <w:pPr>
        <w:pStyle w:val="ListBullet"/>
        <w:rPr>
          <w:sz w:val="20"/>
          <w:szCs w:val="20"/>
        </w:rPr>
      </w:pPr>
      <w:r w:rsidRPr="007E5991">
        <w:rPr>
          <w:sz w:val="20"/>
          <w:szCs w:val="20"/>
        </w:rPr>
        <w:t>IMPORTANT: The Statement of Work for the Hybrid Cloud Foundation engagement includes a number of project assumptions and customer responsibilities that are critical to the successful delivery of the engagement.</w:t>
      </w:r>
    </w:p>
    <w:p w14:paraId="0D295A1E" w14:textId="77777777" w:rsidR="00930833" w:rsidRPr="00350B90" w:rsidRDefault="00930833" w:rsidP="00930833">
      <w:pPr>
        <w:pStyle w:val="Heading3Numbered"/>
        <w:rPr>
          <w:rFonts w:cs="Segoe UI"/>
        </w:rPr>
      </w:pPr>
      <w:bookmarkStart w:id="13" w:name="_Toc421181301"/>
      <w:bookmarkStart w:id="14" w:name="_Toc421183958"/>
      <w:bookmarkStart w:id="15" w:name="_Toc420591654"/>
      <w:bookmarkStart w:id="16" w:name="_Toc420938205"/>
      <w:bookmarkStart w:id="17" w:name="_Toc420938321"/>
      <w:bookmarkStart w:id="18" w:name="_Toc420939045"/>
      <w:bookmarkStart w:id="19" w:name="_Toc420939154"/>
      <w:bookmarkStart w:id="20" w:name="_Toc420939263"/>
      <w:bookmarkStart w:id="21" w:name="_Toc421109054"/>
      <w:bookmarkStart w:id="22" w:name="_Toc421181302"/>
      <w:bookmarkStart w:id="23" w:name="_Toc421183959"/>
      <w:bookmarkStart w:id="24" w:name="_Toc420591655"/>
      <w:bookmarkStart w:id="25" w:name="_Toc420938206"/>
      <w:bookmarkStart w:id="26" w:name="_Toc420938322"/>
      <w:bookmarkStart w:id="27" w:name="_Toc420939046"/>
      <w:bookmarkStart w:id="28" w:name="_Toc420939155"/>
      <w:bookmarkStart w:id="29" w:name="_Toc420939264"/>
      <w:bookmarkStart w:id="30" w:name="_Toc421109055"/>
      <w:bookmarkStart w:id="31" w:name="_Toc421181303"/>
      <w:bookmarkStart w:id="32" w:name="_Toc421183960"/>
      <w:bookmarkStart w:id="33" w:name="_Toc420591656"/>
      <w:bookmarkStart w:id="34" w:name="_Toc420938207"/>
      <w:bookmarkStart w:id="35" w:name="_Toc420938323"/>
      <w:bookmarkStart w:id="36" w:name="_Toc420939047"/>
      <w:bookmarkStart w:id="37" w:name="_Toc420939156"/>
      <w:bookmarkStart w:id="38" w:name="_Toc420939265"/>
      <w:bookmarkStart w:id="39" w:name="_Toc421109056"/>
      <w:bookmarkStart w:id="40" w:name="_Toc421181304"/>
      <w:bookmarkStart w:id="41" w:name="_Toc421183961"/>
      <w:bookmarkStart w:id="42" w:name="_Toc420591657"/>
      <w:bookmarkStart w:id="43" w:name="_Toc420938208"/>
      <w:bookmarkStart w:id="44" w:name="_Toc420938324"/>
      <w:bookmarkStart w:id="45" w:name="_Toc420939048"/>
      <w:bookmarkStart w:id="46" w:name="_Toc420939157"/>
      <w:bookmarkStart w:id="47" w:name="_Toc420939266"/>
      <w:bookmarkStart w:id="48" w:name="_Toc421109057"/>
      <w:bookmarkStart w:id="49" w:name="_Toc421181305"/>
      <w:bookmarkStart w:id="50" w:name="_Toc421183962"/>
      <w:bookmarkStart w:id="51" w:name="_Toc420591658"/>
      <w:bookmarkStart w:id="52" w:name="_Toc420938209"/>
      <w:bookmarkStart w:id="53" w:name="_Toc420938325"/>
      <w:bookmarkStart w:id="54" w:name="_Toc420939049"/>
      <w:bookmarkStart w:id="55" w:name="_Toc420939158"/>
      <w:bookmarkStart w:id="56" w:name="_Toc420939267"/>
      <w:bookmarkStart w:id="57" w:name="_Toc421109058"/>
      <w:bookmarkStart w:id="58" w:name="_Toc421181306"/>
      <w:bookmarkStart w:id="59" w:name="_Toc421183963"/>
      <w:bookmarkStart w:id="60" w:name="_Toc420591659"/>
      <w:bookmarkStart w:id="61" w:name="_Toc420938210"/>
      <w:bookmarkStart w:id="62" w:name="_Toc420938326"/>
      <w:bookmarkStart w:id="63" w:name="_Toc420939050"/>
      <w:bookmarkStart w:id="64" w:name="_Toc420939159"/>
      <w:bookmarkStart w:id="65" w:name="_Toc420939268"/>
      <w:bookmarkStart w:id="66" w:name="_Toc421109059"/>
      <w:bookmarkStart w:id="67" w:name="_Toc421181307"/>
      <w:bookmarkStart w:id="68" w:name="_Toc421183964"/>
      <w:bookmarkStart w:id="69" w:name="_Toc338337858"/>
      <w:bookmarkStart w:id="70" w:name="_Toc354665701"/>
      <w:bookmarkStart w:id="71" w:name="_Toc43510862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lastRenderedPageBreak/>
        <w:t>Assumptions for the consultant</w:t>
      </w:r>
      <w:bookmarkEnd w:id="71"/>
    </w:p>
    <w:p w14:paraId="0672E0C8" w14:textId="77777777" w:rsidR="00930833" w:rsidRPr="00087AC6" w:rsidRDefault="00930833" w:rsidP="00930833">
      <w:pPr>
        <w:rPr>
          <w:sz w:val="20"/>
          <w:szCs w:val="20"/>
        </w:rPr>
      </w:pPr>
      <w:r w:rsidRPr="00087AC6">
        <w:rPr>
          <w:sz w:val="20"/>
          <w:szCs w:val="20"/>
        </w:rPr>
        <w:t>The consultants who have been engaged meet or exceed the experience and knowledge requirements that have been defined in Section 2.5.</w:t>
      </w:r>
    </w:p>
    <w:p w14:paraId="00260EC2" w14:textId="77777777" w:rsidR="00930833" w:rsidRPr="00087AC6" w:rsidRDefault="00930833" w:rsidP="00930833">
      <w:pPr>
        <w:rPr>
          <w:sz w:val="20"/>
          <w:szCs w:val="20"/>
        </w:rPr>
      </w:pPr>
      <w:r w:rsidRPr="00087AC6">
        <w:rPr>
          <w:sz w:val="20"/>
          <w:szCs w:val="20"/>
        </w:rPr>
        <w:t>After the engagement, the consultants can provide feedback to the priority area teams that can help improve the overall quality of this material.</w:t>
      </w:r>
    </w:p>
    <w:p w14:paraId="4F10E17F" w14:textId="77777777" w:rsidR="00930833" w:rsidRPr="00930833" w:rsidRDefault="00F17EE5" w:rsidP="00B96DC4">
      <w:pPr>
        <w:pStyle w:val="Heading1Numbered"/>
      </w:pPr>
      <w:r>
        <w:rPr>
          <w:rFonts w:cs="Segoe UI"/>
          <w:highlight w:val="lightGray"/>
        </w:rPr>
        <w:br w:type="page"/>
      </w:r>
      <w:bookmarkStart w:id="72" w:name="_Toc420938213"/>
      <w:bookmarkStart w:id="73" w:name="_Toc420938329"/>
      <w:bookmarkStart w:id="74" w:name="_Toc420939053"/>
      <w:bookmarkStart w:id="75" w:name="_Toc420939162"/>
      <w:bookmarkStart w:id="76" w:name="_Toc420939271"/>
      <w:bookmarkStart w:id="77" w:name="_Toc421109062"/>
      <w:bookmarkStart w:id="78" w:name="_Toc421181310"/>
      <w:bookmarkStart w:id="79" w:name="_Toc421183967"/>
      <w:bookmarkStart w:id="80" w:name="_Toc420591662"/>
      <w:bookmarkStart w:id="81" w:name="_Toc420938214"/>
      <w:bookmarkStart w:id="82" w:name="_Toc420938330"/>
      <w:bookmarkStart w:id="83" w:name="_Toc420939054"/>
      <w:bookmarkStart w:id="84" w:name="_Toc420939163"/>
      <w:bookmarkStart w:id="85" w:name="_Toc420939272"/>
      <w:bookmarkStart w:id="86" w:name="_Toc421109063"/>
      <w:bookmarkStart w:id="87" w:name="_Toc421181311"/>
      <w:bookmarkStart w:id="88" w:name="_Toc421183968"/>
      <w:bookmarkStart w:id="89" w:name="_Toc420591663"/>
      <w:bookmarkStart w:id="90" w:name="_Toc420938215"/>
      <w:bookmarkStart w:id="91" w:name="_Toc420938331"/>
      <w:bookmarkStart w:id="92" w:name="_Toc420939055"/>
      <w:bookmarkStart w:id="93" w:name="_Toc420939164"/>
      <w:bookmarkStart w:id="94" w:name="_Toc420939273"/>
      <w:bookmarkStart w:id="95" w:name="_Toc421109064"/>
      <w:bookmarkStart w:id="96" w:name="_Toc421181312"/>
      <w:bookmarkStart w:id="97" w:name="_Toc421183969"/>
      <w:bookmarkStart w:id="98" w:name="_Toc420591664"/>
      <w:bookmarkStart w:id="99" w:name="_Toc420938216"/>
      <w:bookmarkStart w:id="100" w:name="_Toc420938332"/>
      <w:bookmarkStart w:id="101" w:name="_Toc420939056"/>
      <w:bookmarkStart w:id="102" w:name="_Toc420939165"/>
      <w:bookmarkStart w:id="103" w:name="_Toc420939274"/>
      <w:bookmarkStart w:id="104" w:name="_Toc421109065"/>
      <w:bookmarkStart w:id="105" w:name="_Toc421181313"/>
      <w:bookmarkStart w:id="106" w:name="_Toc421183970"/>
      <w:bookmarkStart w:id="107" w:name="_Toc420591665"/>
      <w:bookmarkStart w:id="108" w:name="_Toc420938217"/>
      <w:bookmarkStart w:id="109" w:name="_Toc420938333"/>
      <w:bookmarkStart w:id="110" w:name="_Toc420939057"/>
      <w:bookmarkStart w:id="111" w:name="_Toc420939166"/>
      <w:bookmarkStart w:id="112" w:name="_Toc420939275"/>
      <w:bookmarkStart w:id="113" w:name="_Toc421109066"/>
      <w:bookmarkStart w:id="114" w:name="_Toc421181314"/>
      <w:bookmarkStart w:id="115" w:name="_Toc421183971"/>
      <w:bookmarkStart w:id="116" w:name="_Toc420938223"/>
      <w:bookmarkStart w:id="117" w:name="_Toc420938339"/>
      <w:bookmarkStart w:id="118" w:name="_Toc420939063"/>
      <w:bookmarkStart w:id="119" w:name="_Toc420939172"/>
      <w:bookmarkStart w:id="120" w:name="_Toc420939281"/>
      <w:bookmarkStart w:id="121" w:name="_Toc421109072"/>
      <w:bookmarkStart w:id="122" w:name="_Toc421181320"/>
      <w:bookmarkStart w:id="123" w:name="_Toc421183977"/>
      <w:bookmarkStart w:id="124" w:name="_Toc336345485"/>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5A7A7BE" w14:textId="77777777" w:rsidR="00350B90" w:rsidRDefault="00661011" w:rsidP="00B96DC4">
      <w:pPr>
        <w:pStyle w:val="Heading1Numbered"/>
      </w:pPr>
      <w:bookmarkStart w:id="125" w:name="_Toc435108623"/>
      <w:r>
        <w:lastRenderedPageBreak/>
        <w:t xml:space="preserve">Engagement </w:t>
      </w:r>
      <w:r w:rsidR="0057200E">
        <w:t>o</w:t>
      </w:r>
      <w:r w:rsidR="00350B90" w:rsidRPr="00350B90">
        <w:t>verview</w:t>
      </w:r>
      <w:bookmarkEnd w:id="124"/>
      <w:bookmarkEnd w:id="125"/>
    </w:p>
    <w:p w14:paraId="1BDB0DC0" w14:textId="77777777" w:rsidR="00611571" w:rsidRPr="00087AC6" w:rsidRDefault="000101A4" w:rsidP="00611571">
      <w:pPr>
        <w:rPr>
          <w:sz w:val="20"/>
          <w:szCs w:val="20"/>
        </w:rPr>
      </w:pPr>
      <w:r>
        <w:rPr>
          <w:sz w:val="20"/>
          <w:szCs w:val="20"/>
        </w:rPr>
        <w:t>The following table identifies the main information categories for the delivery of the Hybrid Cloud Foundation Offering.</w:t>
      </w:r>
    </w:p>
    <w:p w14:paraId="3DAB3D8A" w14:textId="77777777" w:rsidR="00B96DC4" w:rsidRDefault="00B96DC4" w:rsidP="00B96DC4">
      <w:pPr>
        <w:pStyle w:val="CaptionMSTable"/>
      </w:pPr>
      <w:bookmarkStart w:id="126" w:name="_Toc429032931"/>
      <w:r>
        <w:t xml:space="preserve">Table </w:t>
      </w:r>
      <w:fldSimple w:instr=" SEQ Table \* ARABIC ">
        <w:r w:rsidR="00613DA7">
          <w:rPr>
            <w:noProof/>
          </w:rPr>
          <w:t>3</w:t>
        </w:r>
      </w:fldSimple>
      <w:r>
        <w:t xml:space="preserve">: </w:t>
      </w:r>
      <w:r w:rsidRPr="00482A37">
        <w:t>engagement delivery overview</w:t>
      </w:r>
      <w:bookmarkEnd w:id="126"/>
    </w:p>
    <w:tbl>
      <w:tblPr>
        <w:tblStyle w:val="TableGrid"/>
        <w:tblW w:w="9576" w:type="dxa"/>
        <w:tblLayout w:type="fixed"/>
        <w:tblLook w:val="06A0" w:firstRow="1" w:lastRow="0" w:firstColumn="1" w:lastColumn="0" w:noHBand="1" w:noVBand="1"/>
      </w:tblPr>
      <w:tblGrid>
        <w:gridCol w:w="2552"/>
        <w:gridCol w:w="7024"/>
      </w:tblGrid>
      <w:tr w:rsidR="00C215BB" w14:paraId="5993D559" w14:textId="77777777" w:rsidTr="00C215BB">
        <w:trPr>
          <w:cnfStyle w:val="100000000000" w:firstRow="1" w:lastRow="0" w:firstColumn="0" w:lastColumn="0" w:oddVBand="0" w:evenVBand="0" w:oddHBand="0" w:evenHBand="0" w:firstRowFirstColumn="0" w:firstRowLastColumn="0" w:lastRowFirstColumn="0" w:lastRowLastColumn="0"/>
          <w:tblHeader/>
        </w:trPr>
        <w:tc>
          <w:tcPr>
            <w:tcW w:w="2552" w:type="dxa"/>
          </w:tcPr>
          <w:p w14:paraId="6D64B936" w14:textId="77777777" w:rsidR="00350B90" w:rsidRPr="00087AC6" w:rsidRDefault="000101A4" w:rsidP="0049720E">
            <w:pPr>
              <w:spacing w:before="60" w:after="0"/>
              <w:rPr>
                <w:rFonts w:cs="Segoe UI"/>
                <w:sz w:val="20"/>
                <w:szCs w:val="20"/>
              </w:rPr>
            </w:pPr>
            <w:r w:rsidRPr="00087AC6">
              <w:rPr>
                <w:rFonts w:cs="Segoe UI"/>
                <w:sz w:val="20"/>
                <w:szCs w:val="20"/>
              </w:rPr>
              <w:t>Category</w:t>
            </w:r>
          </w:p>
        </w:tc>
        <w:tc>
          <w:tcPr>
            <w:tcW w:w="7024" w:type="dxa"/>
          </w:tcPr>
          <w:p w14:paraId="4C2243E7" w14:textId="77777777" w:rsidR="00350B90" w:rsidRPr="00087AC6" w:rsidRDefault="00350B90" w:rsidP="0049720E">
            <w:pPr>
              <w:spacing w:before="60" w:after="0"/>
              <w:rPr>
                <w:rFonts w:cs="Segoe UI"/>
                <w:sz w:val="20"/>
                <w:szCs w:val="20"/>
              </w:rPr>
            </w:pPr>
            <w:r w:rsidRPr="00087AC6">
              <w:rPr>
                <w:rFonts w:cs="Segoe UI"/>
                <w:sz w:val="20"/>
                <w:szCs w:val="20"/>
              </w:rPr>
              <w:t>Description</w:t>
            </w:r>
          </w:p>
        </w:tc>
      </w:tr>
      <w:tr w:rsidR="00C215BB" w14:paraId="1041728E" w14:textId="77777777" w:rsidTr="00C215BB">
        <w:tc>
          <w:tcPr>
            <w:tcW w:w="2552" w:type="dxa"/>
          </w:tcPr>
          <w:p w14:paraId="176CAEC5" w14:textId="77777777" w:rsidR="001B2BDC" w:rsidRPr="00350B90" w:rsidRDefault="001B2BDC" w:rsidP="007C3D75">
            <w:pPr>
              <w:pStyle w:val="TableText"/>
            </w:pPr>
            <w:r w:rsidRPr="00350B90">
              <w:t>Timeline</w:t>
            </w:r>
          </w:p>
        </w:tc>
        <w:tc>
          <w:tcPr>
            <w:tcW w:w="7024" w:type="dxa"/>
          </w:tcPr>
          <w:p w14:paraId="3F798393" w14:textId="77777777" w:rsidR="0045148A" w:rsidRPr="00087AC6" w:rsidRDefault="0045148A" w:rsidP="0045148A">
            <w:pPr>
              <w:rPr>
                <w:szCs w:val="20"/>
              </w:rPr>
            </w:pPr>
            <w:r>
              <w:rPr>
                <w:szCs w:val="20"/>
              </w:rPr>
              <w:t>The Hybrid Cloud Offering can be delivered in four different models:</w:t>
            </w:r>
          </w:p>
          <w:p w14:paraId="33B9673C" w14:textId="77777777" w:rsidR="0045148A" w:rsidRPr="00087AC6" w:rsidRDefault="0045148A" w:rsidP="0045148A">
            <w:pPr>
              <w:rPr>
                <w:szCs w:val="20"/>
              </w:rPr>
            </w:pPr>
            <w:r w:rsidRPr="00087AC6">
              <w:rPr>
                <w:szCs w:val="20"/>
              </w:rPr>
              <w:t>Workshop – 1 week</w:t>
            </w:r>
          </w:p>
          <w:p w14:paraId="6ABA318D" w14:textId="77777777" w:rsidR="0045148A" w:rsidRPr="00087AC6" w:rsidRDefault="0045148A" w:rsidP="0045148A">
            <w:pPr>
              <w:rPr>
                <w:szCs w:val="20"/>
              </w:rPr>
            </w:pPr>
            <w:r w:rsidRPr="00087AC6">
              <w:rPr>
                <w:szCs w:val="20"/>
              </w:rPr>
              <w:t>Jumpstart – 4 weeks</w:t>
            </w:r>
          </w:p>
          <w:p w14:paraId="040BD661" w14:textId="77777777" w:rsidR="0045148A" w:rsidRPr="00087AC6" w:rsidRDefault="0045148A" w:rsidP="0045148A">
            <w:pPr>
              <w:rPr>
                <w:szCs w:val="20"/>
              </w:rPr>
            </w:pPr>
            <w:r w:rsidRPr="00087AC6">
              <w:rPr>
                <w:szCs w:val="20"/>
              </w:rPr>
              <w:t>Foundation – 9 weeks</w:t>
            </w:r>
          </w:p>
          <w:p w14:paraId="552BE6C8" w14:textId="77777777" w:rsidR="00520950" w:rsidRPr="00087AC6" w:rsidRDefault="0045148A" w:rsidP="0045148A">
            <w:pPr>
              <w:rPr>
                <w:szCs w:val="20"/>
              </w:rPr>
            </w:pPr>
            <w:r w:rsidRPr="00087AC6">
              <w:rPr>
                <w:szCs w:val="20"/>
              </w:rPr>
              <w:t>Foundation plus One workload migration – 12 weeks</w:t>
            </w:r>
          </w:p>
        </w:tc>
      </w:tr>
      <w:tr w:rsidR="00C215BB" w14:paraId="2851EF50" w14:textId="77777777" w:rsidTr="00C215BB">
        <w:tc>
          <w:tcPr>
            <w:tcW w:w="2552" w:type="dxa"/>
          </w:tcPr>
          <w:p w14:paraId="39D47AA4" w14:textId="77777777" w:rsidR="001B2BDC" w:rsidRPr="00350B90" w:rsidRDefault="001B2BDC" w:rsidP="007C3D75">
            <w:pPr>
              <w:pStyle w:val="TableText"/>
              <w:rPr>
                <w:szCs w:val="18"/>
              </w:rPr>
            </w:pPr>
            <w:r w:rsidRPr="00350B90">
              <w:rPr>
                <w:szCs w:val="18"/>
              </w:rPr>
              <w:t>Resourcing</w:t>
            </w:r>
          </w:p>
        </w:tc>
        <w:tc>
          <w:tcPr>
            <w:tcW w:w="7024" w:type="dxa"/>
          </w:tcPr>
          <w:p w14:paraId="2771C33E" w14:textId="77777777" w:rsidR="001B2BDC" w:rsidRPr="00087AC6" w:rsidRDefault="0045148A" w:rsidP="00F97994">
            <w:pPr>
              <w:rPr>
                <w:szCs w:val="20"/>
              </w:rPr>
            </w:pPr>
            <w:r w:rsidRPr="00087AC6">
              <w:rPr>
                <w:szCs w:val="20"/>
              </w:rPr>
              <w:t xml:space="preserve">See the </w:t>
            </w:r>
            <w:r w:rsidR="00F97994" w:rsidRPr="00087AC6">
              <w:rPr>
                <w:szCs w:val="20"/>
              </w:rPr>
              <w:t>Hybrid Cloud Foundation Pricing Guide for the specific resource requirements and hours for each of the delivery models.</w:t>
            </w:r>
          </w:p>
          <w:p w14:paraId="525BD6F2" w14:textId="706A3209" w:rsidR="00864423" w:rsidRPr="00087AC6" w:rsidRDefault="00864423" w:rsidP="003328F3">
            <w:pPr>
              <w:rPr>
                <w:szCs w:val="20"/>
              </w:rPr>
            </w:pPr>
            <w:r>
              <w:rPr>
                <w:szCs w:val="20"/>
              </w:rPr>
              <w:t xml:space="preserve">This is an extremely challenging engagement given the breadth of Azure knowledge required of the delivery resources and how frequently Azure changes and introduces </w:t>
            </w:r>
            <w:r w:rsidR="003328F3">
              <w:rPr>
                <w:szCs w:val="20"/>
              </w:rPr>
              <w:t xml:space="preserve">new </w:t>
            </w:r>
            <w:r>
              <w:rPr>
                <w:szCs w:val="20"/>
              </w:rPr>
              <w:t>features.</w:t>
            </w:r>
          </w:p>
        </w:tc>
      </w:tr>
      <w:tr w:rsidR="00C215BB" w14:paraId="1C56134B" w14:textId="77777777" w:rsidTr="00C215BB">
        <w:tc>
          <w:tcPr>
            <w:tcW w:w="2552" w:type="dxa"/>
          </w:tcPr>
          <w:p w14:paraId="6A568B07" w14:textId="77777777" w:rsidR="001B2BDC" w:rsidRPr="00350B90" w:rsidRDefault="001B2BDC" w:rsidP="007C3D75">
            <w:pPr>
              <w:pStyle w:val="TableText"/>
            </w:pPr>
            <w:r w:rsidRPr="00350B90">
              <w:t>Cost</w:t>
            </w:r>
          </w:p>
        </w:tc>
        <w:tc>
          <w:tcPr>
            <w:tcW w:w="7024" w:type="dxa"/>
          </w:tcPr>
          <w:p w14:paraId="152089E0" w14:textId="77777777" w:rsidR="001B2BDC" w:rsidRPr="00087AC6" w:rsidRDefault="00F97994" w:rsidP="00F97994">
            <w:pPr>
              <w:rPr>
                <w:szCs w:val="20"/>
              </w:rPr>
            </w:pPr>
            <w:r w:rsidRPr="00087AC6">
              <w:rPr>
                <w:szCs w:val="20"/>
              </w:rPr>
              <w:t>See the Hybrid Cloud Foundation Pricing Guide for the specific resource requirements and hours for each of the delivery models.</w:t>
            </w:r>
          </w:p>
        </w:tc>
      </w:tr>
      <w:tr w:rsidR="00C215BB" w14:paraId="11CB3669" w14:textId="77777777" w:rsidTr="00C215BB">
        <w:tc>
          <w:tcPr>
            <w:tcW w:w="2552" w:type="dxa"/>
          </w:tcPr>
          <w:p w14:paraId="2D2EF193" w14:textId="77777777" w:rsidR="001B2BDC" w:rsidRPr="00BA10B8" w:rsidRDefault="001B2BDC" w:rsidP="007C3D75">
            <w:pPr>
              <w:pStyle w:val="TableText"/>
              <w:rPr>
                <w:rFonts w:eastAsia="Arial Narrow"/>
                <w:szCs w:val="18"/>
              </w:rPr>
            </w:pPr>
            <w:r w:rsidRPr="00BA10B8">
              <w:t xml:space="preserve">Engagement </w:t>
            </w:r>
            <w:r w:rsidR="007C3D75">
              <w:t>s</w:t>
            </w:r>
            <w:r w:rsidR="007C3D75" w:rsidRPr="00BA10B8">
              <w:t>cope</w:t>
            </w:r>
          </w:p>
        </w:tc>
        <w:tc>
          <w:tcPr>
            <w:tcW w:w="7024" w:type="dxa"/>
          </w:tcPr>
          <w:p w14:paraId="7CF65942" w14:textId="77777777" w:rsidR="00BA10B8" w:rsidRPr="00087AC6" w:rsidRDefault="00F97994" w:rsidP="00F97994">
            <w:pPr>
              <w:rPr>
                <w:szCs w:val="20"/>
              </w:rPr>
            </w:pPr>
            <w:r>
              <w:rPr>
                <w:szCs w:val="20"/>
              </w:rPr>
              <w:t>The Hybrid Cloud Foundation engagement consists of a series of Solution alignment workshops which provide deep dives on key planning topics for an Azure hybrid cloud architecture. Topics include identity, subscription, compute, storage, network, and security planning among others.</w:t>
            </w:r>
          </w:p>
        </w:tc>
      </w:tr>
      <w:tr w:rsidR="00C215BB" w14:paraId="1F4085C8" w14:textId="77777777" w:rsidTr="00C215BB">
        <w:trPr>
          <w:trHeight w:val="1079"/>
        </w:trPr>
        <w:tc>
          <w:tcPr>
            <w:tcW w:w="2552" w:type="dxa"/>
          </w:tcPr>
          <w:p w14:paraId="3BF31051" w14:textId="77777777" w:rsidR="001B2BDC" w:rsidRPr="00350B90" w:rsidRDefault="001B2BDC" w:rsidP="007C3D75">
            <w:pPr>
              <w:pStyle w:val="TableText"/>
            </w:pPr>
            <w:r w:rsidRPr="00350B90">
              <w:t xml:space="preserve">Target </w:t>
            </w:r>
            <w:r w:rsidR="007C3D75">
              <w:t>a</w:t>
            </w:r>
            <w:r w:rsidR="007C3D75" w:rsidRPr="00350B90">
              <w:t>udience</w:t>
            </w:r>
          </w:p>
        </w:tc>
        <w:tc>
          <w:tcPr>
            <w:tcW w:w="7024" w:type="dxa"/>
          </w:tcPr>
          <w:p w14:paraId="76C5D9C6" w14:textId="77777777" w:rsidR="00443311" w:rsidRPr="00087AC6" w:rsidRDefault="00F97994" w:rsidP="00E340E5">
            <w:pPr>
              <w:rPr>
                <w:szCs w:val="20"/>
              </w:rPr>
            </w:pPr>
            <w:r w:rsidRPr="00087AC6">
              <w:rPr>
                <w:szCs w:val="20"/>
              </w:rPr>
              <w:t xml:space="preserve">Customer CIO/CTO and their </w:t>
            </w:r>
            <w:r w:rsidR="00E340E5" w:rsidRPr="00087AC6">
              <w:rPr>
                <w:szCs w:val="20"/>
              </w:rPr>
              <w:t xml:space="preserve">architecture, </w:t>
            </w:r>
            <w:r w:rsidRPr="00087AC6">
              <w:rPr>
                <w:szCs w:val="20"/>
              </w:rPr>
              <w:t xml:space="preserve">infrastructure, </w:t>
            </w:r>
            <w:r w:rsidR="00E340E5" w:rsidRPr="00087AC6">
              <w:rPr>
                <w:szCs w:val="20"/>
              </w:rPr>
              <w:t xml:space="preserve">and </w:t>
            </w:r>
            <w:r w:rsidRPr="00087AC6">
              <w:rPr>
                <w:szCs w:val="20"/>
              </w:rPr>
              <w:t>operations</w:t>
            </w:r>
            <w:r w:rsidR="00E340E5" w:rsidRPr="00087AC6">
              <w:rPr>
                <w:szCs w:val="20"/>
              </w:rPr>
              <w:t xml:space="preserve"> teams.</w:t>
            </w:r>
          </w:p>
        </w:tc>
      </w:tr>
      <w:tr w:rsidR="00C215BB" w14:paraId="191A27BB" w14:textId="77777777" w:rsidTr="00C215BB">
        <w:tc>
          <w:tcPr>
            <w:tcW w:w="2552" w:type="dxa"/>
          </w:tcPr>
          <w:p w14:paraId="0958FF15" w14:textId="77777777" w:rsidR="001B2BDC" w:rsidRPr="00350B90" w:rsidRDefault="001B2BDC" w:rsidP="007C3D75">
            <w:pPr>
              <w:pStyle w:val="TableText"/>
            </w:pPr>
            <w:r w:rsidRPr="00350B90">
              <w:t xml:space="preserve">Number of </w:t>
            </w:r>
            <w:r w:rsidR="007C3D75">
              <w:t>p</w:t>
            </w:r>
            <w:r w:rsidR="007C3D75" w:rsidRPr="00350B90">
              <w:t xml:space="preserve">articipants </w:t>
            </w:r>
            <w:r w:rsidR="007C3D75">
              <w:t>in the</w:t>
            </w:r>
            <w:r w:rsidR="007C3D75" w:rsidRPr="00350B90">
              <w:t xml:space="preserve"> </w:t>
            </w:r>
            <w:r w:rsidR="00951365">
              <w:t>PoC</w:t>
            </w:r>
          </w:p>
        </w:tc>
        <w:tc>
          <w:tcPr>
            <w:tcW w:w="7024" w:type="dxa"/>
          </w:tcPr>
          <w:p w14:paraId="363E8FA9" w14:textId="77777777" w:rsidR="001B2BDC" w:rsidRPr="00087AC6" w:rsidRDefault="00E340E5" w:rsidP="00E340E5">
            <w:pPr>
              <w:rPr>
                <w:szCs w:val="20"/>
              </w:rPr>
            </w:pPr>
            <w:r w:rsidRPr="00087AC6">
              <w:rPr>
                <w:szCs w:val="20"/>
              </w:rPr>
              <w:t>N/A</w:t>
            </w:r>
          </w:p>
        </w:tc>
      </w:tr>
      <w:tr w:rsidR="00C215BB" w14:paraId="6822110C" w14:textId="77777777" w:rsidTr="00C215BB">
        <w:trPr>
          <w:trHeight w:val="538"/>
        </w:trPr>
        <w:tc>
          <w:tcPr>
            <w:tcW w:w="2552" w:type="dxa"/>
          </w:tcPr>
          <w:p w14:paraId="1B72E28A" w14:textId="77777777" w:rsidR="001B2BDC" w:rsidRPr="00350B90" w:rsidRDefault="001B2BDC" w:rsidP="007C3D75">
            <w:pPr>
              <w:pStyle w:val="TableText"/>
            </w:pPr>
            <w:r w:rsidRPr="00350B90">
              <w:t xml:space="preserve">Participant prerequisites </w:t>
            </w:r>
            <w:r w:rsidR="00CE14EA">
              <w:t xml:space="preserve">for workshops </w:t>
            </w:r>
          </w:p>
        </w:tc>
        <w:tc>
          <w:tcPr>
            <w:tcW w:w="7024" w:type="dxa"/>
          </w:tcPr>
          <w:p w14:paraId="2169850D" w14:textId="77777777" w:rsidR="001B2BDC" w:rsidRPr="00087AC6" w:rsidRDefault="00BA10B8" w:rsidP="00E340E5">
            <w:pPr>
              <w:rPr>
                <w:szCs w:val="20"/>
              </w:rPr>
            </w:pPr>
            <w:r w:rsidRPr="00087AC6">
              <w:rPr>
                <w:szCs w:val="20"/>
              </w:rPr>
              <w:t>P</w:t>
            </w:r>
            <w:r w:rsidR="001B2BDC" w:rsidRPr="00087AC6">
              <w:rPr>
                <w:szCs w:val="20"/>
              </w:rPr>
              <w:t xml:space="preserve">articipants should be technical leaders and influencers capable </w:t>
            </w:r>
            <w:r w:rsidR="009A54C3" w:rsidRPr="00087AC6">
              <w:rPr>
                <w:szCs w:val="20"/>
              </w:rPr>
              <w:t xml:space="preserve">of </w:t>
            </w:r>
            <w:r w:rsidR="001B2BDC" w:rsidRPr="00087AC6">
              <w:rPr>
                <w:szCs w:val="20"/>
              </w:rPr>
              <w:t>and responsible f</w:t>
            </w:r>
            <w:r w:rsidR="009A54C3" w:rsidRPr="00087AC6">
              <w:rPr>
                <w:szCs w:val="20"/>
              </w:rPr>
              <w:t>or</w:t>
            </w:r>
            <w:r w:rsidR="001B2BDC" w:rsidRPr="00087AC6">
              <w:rPr>
                <w:szCs w:val="20"/>
              </w:rPr>
              <w:t xml:space="preserve"> </w:t>
            </w:r>
            <w:r w:rsidR="00E340E5" w:rsidRPr="00087AC6">
              <w:rPr>
                <w:szCs w:val="20"/>
              </w:rPr>
              <w:t xml:space="preserve">decision making of the in-scope functional areas.  </w:t>
            </w:r>
          </w:p>
        </w:tc>
      </w:tr>
    </w:tbl>
    <w:p w14:paraId="7DF4E494" w14:textId="77777777" w:rsidR="001B2BDC" w:rsidRDefault="00950D27" w:rsidP="00950D27">
      <w:pPr>
        <w:pStyle w:val="Heading2Numbered"/>
      </w:pPr>
      <w:bookmarkStart w:id="127" w:name="_Toc206583607"/>
      <w:bookmarkStart w:id="128" w:name="_Toc239748779"/>
      <w:bookmarkStart w:id="129" w:name="_Toc435108624"/>
      <w:r>
        <w:t xml:space="preserve">Business </w:t>
      </w:r>
      <w:r w:rsidR="0057200E">
        <w:t>s</w:t>
      </w:r>
      <w:r>
        <w:t xml:space="preserve">cenario </w:t>
      </w:r>
      <w:r w:rsidR="0057200E">
        <w:t>a</w:t>
      </w:r>
      <w:r>
        <w:t>ddressed</w:t>
      </w:r>
      <w:bookmarkEnd w:id="129"/>
    </w:p>
    <w:p w14:paraId="36F1FF32" w14:textId="77777777" w:rsidR="00E340E5" w:rsidRDefault="00E340E5" w:rsidP="00E340E5">
      <w:pPr>
        <w:pStyle w:val="BodyMS"/>
      </w:pPr>
      <w:bookmarkStart w:id="130" w:name="_Toc338337864"/>
      <w:bookmarkStart w:id="131" w:name="_Toc354665707"/>
      <w:r>
        <w:t>T</w:t>
      </w:r>
      <w:r w:rsidR="000C0D20">
        <w:t>he purpose of the engagement is</w:t>
      </w:r>
      <w:r>
        <w:t xml:space="preserve"> to drive education and technical decision making to arrive at a functional specification for initial Azure connectivity and architecture decisions, effectively a customer-tailored Azure infrastructure architecture. </w:t>
      </w:r>
    </w:p>
    <w:p w14:paraId="7CD7FDB2" w14:textId="77777777" w:rsidR="00E340E5" w:rsidRDefault="00E340E5" w:rsidP="00E340E5">
      <w:pPr>
        <w:pStyle w:val="BodyMS"/>
      </w:pPr>
      <w:r>
        <w:lastRenderedPageBreak/>
        <w:t xml:space="preserve">The </w:t>
      </w:r>
      <w:r w:rsidR="00864423">
        <w:t>9-week</w:t>
      </w:r>
      <w:r>
        <w:t xml:space="preserve"> Hybrid Cloud Foundation goes into significantly more depth in all areas and is targeted toward medium and large enterprises entertaining a significant commitment to the Microsoft Azure platform. </w:t>
      </w:r>
      <w:r w:rsidR="008B301C">
        <w:t>Typically,</w:t>
      </w:r>
      <w:r>
        <w:t xml:space="preserve"> the business scenario driving this discussion is a </w:t>
      </w:r>
      <w:r w:rsidR="008B301C">
        <w:t>large-scale</w:t>
      </w:r>
      <w:r>
        <w:t xml:space="preserve"> datacenter migration to Azure, </w:t>
      </w:r>
      <w:r w:rsidR="008B301C">
        <w:t>large-scale</w:t>
      </w:r>
      <w:r>
        <w:t xml:space="preserve"> application development on Azure, etc.</w:t>
      </w:r>
    </w:p>
    <w:p w14:paraId="052CA262" w14:textId="77777777" w:rsidR="00E340E5" w:rsidRDefault="00E340E5" w:rsidP="00E340E5">
      <w:pPr>
        <w:pStyle w:val="BodyMS"/>
      </w:pPr>
      <w:r>
        <w:t>The remainder of the engagement consists of assisting the customer in implementing the agreed upon architecture through tasks such as assisting with network connectivity to Azure, creating resource manager templates for elements of the architecture, and so on.</w:t>
      </w:r>
    </w:p>
    <w:p w14:paraId="1C5E41E0" w14:textId="77777777" w:rsidR="00A255A1" w:rsidRDefault="00A255A1" w:rsidP="00A255A1">
      <w:pPr>
        <w:pStyle w:val="Heading2Numbered"/>
      </w:pPr>
      <w:bookmarkStart w:id="132" w:name="_Toc344458755"/>
      <w:bookmarkStart w:id="133" w:name="_Toc435108625"/>
      <w:bookmarkEnd w:id="130"/>
      <w:bookmarkEnd w:id="131"/>
      <w:r>
        <w:t>Engagement organization and staffing</w:t>
      </w:r>
      <w:bookmarkEnd w:id="132"/>
      <w:bookmarkEnd w:id="133"/>
    </w:p>
    <w:p w14:paraId="6711F1A9" w14:textId="77777777" w:rsidR="008B301C" w:rsidRPr="00087AC6" w:rsidRDefault="00864423" w:rsidP="008B301C">
      <w:pPr>
        <w:rPr>
          <w:sz w:val="20"/>
          <w:szCs w:val="20"/>
        </w:rPr>
      </w:pPr>
      <w:r w:rsidRPr="00087AC6">
        <w:rPr>
          <w:sz w:val="20"/>
          <w:szCs w:val="20"/>
        </w:rPr>
        <w:t>The Hybrid Cloud engagements (Workshop, Jumpstart, Foundation, and Foundation plus workload migration) use a combination of Engagement Manager, Architect, Azure, and ITSM consulting roles. The specifics of each delivery model are outlined in the Hybrid Cloud Foundation Pricing Guide.</w:t>
      </w:r>
    </w:p>
    <w:p w14:paraId="3670BE95" w14:textId="77777777" w:rsidR="00864423" w:rsidRPr="00087AC6" w:rsidRDefault="00864423" w:rsidP="008B301C">
      <w:pPr>
        <w:rPr>
          <w:sz w:val="20"/>
          <w:szCs w:val="20"/>
        </w:rPr>
      </w:pPr>
      <w:r>
        <w:rPr>
          <w:sz w:val="20"/>
          <w:szCs w:val="20"/>
        </w:rPr>
        <w:t>An overview of the Work Breakdown Structure (WBS) for the Hybrid Cloud Foundation delivery is included below.</w:t>
      </w:r>
    </w:p>
    <w:p w14:paraId="1E4C19F8" w14:textId="77777777" w:rsidR="008B301C" w:rsidRPr="00087AC6" w:rsidRDefault="008B301C" w:rsidP="008B301C">
      <w:pPr>
        <w:rPr>
          <w:sz w:val="20"/>
          <w:szCs w:val="20"/>
        </w:rPr>
      </w:pPr>
    </w:p>
    <w:p w14:paraId="688D0FA4" w14:textId="77777777" w:rsidR="008B301C" w:rsidRDefault="008B301C" w:rsidP="008B301C">
      <w:pPr>
        <w:pStyle w:val="BodyText-Svcs"/>
        <w:keepNext/>
        <w:spacing w:after="120"/>
      </w:pPr>
      <w:r>
        <w:rPr>
          <w:noProof/>
          <w:lang w:val="en-CA" w:eastAsia="en-CA"/>
        </w:rPr>
        <w:lastRenderedPageBreak/>
        <w:drawing>
          <wp:inline distT="0" distB="0" distL="0" distR="0" wp14:anchorId="04678B63" wp14:editId="135B048C">
            <wp:extent cx="3708488" cy="366649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15317" cy="3673242"/>
                    </a:xfrm>
                    <a:prstGeom prst="rect">
                      <a:avLst/>
                    </a:prstGeom>
                  </pic:spPr>
                </pic:pic>
              </a:graphicData>
            </a:graphic>
          </wp:inline>
        </w:drawing>
      </w:r>
    </w:p>
    <w:p w14:paraId="069DEA89" w14:textId="77777777" w:rsidR="008B301C" w:rsidRDefault="008B301C" w:rsidP="008B301C">
      <w:pPr>
        <w:pStyle w:val="BodyText-Svcs"/>
        <w:keepNext/>
        <w:spacing w:after="120"/>
      </w:pPr>
      <w:r>
        <w:rPr>
          <w:noProof/>
          <w:lang w:val="en-CA" w:eastAsia="en-CA"/>
        </w:rPr>
        <w:drawing>
          <wp:inline distT="0" distB="0" distL="0" distR="0" wp14:anchorId="25CA2F73" wp14:editId="588B1848">
            <wp:extent cx="3729932" cy="120904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2162" cy="1225970"/>
                    </a:xfrm>
                    <a:prstGeom prst="rect">
                      <a:avLst/>
                    </a:prstGeom>
                  </pic:spPr>
                </pic:pic>
              </a:graphicData>
            </a:graphic>
          </wp:inline>
        </w:drawing>
      </w:r>
    </w:p>
    <w:p w14:paraId="733B4915" w14:textId="77777777" w:rsidR="008B301C" w:rsidRPr="00087AC6" w:rsidRDefault="008B301C" w:rsidP="008B301C">
      <w:pPr>
        <w:rPr>
          <w:sz w:val="20"/>
          <w:szCs w:val="20"/>
        </w:rPr>
      </w:pPr>
    </w:p>
    <w:p w14:paraId="446F9720" w14:textId="77777777" w:rsidR="00A255A1" w:rsidRDefault="00A255A1" w:rsidP="00A255A1">
      <w:pPr>
        <w:pStyle w:val="Heading2Numbered"/>
      </w:pPr>
      <w:bookmarkStart w:id="134" w:name="_Toc435108626"/>
      <w:r>
        <w:t>General roles and responsibilities</w:t>
      </w:r>
      <w:bookmarkEnd w:id="134"/>
    </w:p>
    <w:tbl>
      <w:tblPr>
        <w:tblStyle w:val="TableGrid"/>
        <w:tblW w:w="0" w:type="auto"/>
        <w:tblLook w:val="04A0" w:firstRow="1" w:lastRow="0" w:firstColumn="1" w:lastColumn="0" w:noHBand="0" w:noVBand="1"/>
      </w:tblPr>
      <w:tblGrid>
        <w:gridCol w:w="2127"/>
        <w:gridCol w:w="7046"/>
      </w:tblGrid>
      <w:tr w:rsidR="00C215BB" w14:paraId="4FFA946F" w14:textId="77777777" w:rsidTr="00C215BB">
        <w:trPr>
          <w:cnfStyle w:val="100000000000" w:firstRow="1" w:lastRow="0" w:firstColumn="0" w:lastColumn="0" w:oddVBand="0" w:evenVBand="0" w:oddHBand="0" w:evenHBand="0" w:firstRowFirstColumn="0" w:firstRowLastColumn="0" w:lastRowFirstColumn="0" w:lastRowLastColumn="0"/>
        </w:trPr>
        <w:tc>
          <w:tcPr>
            <w:tcW w:w="2127" w:type="dxa"/>
          </w:tcPr>
          <w:p w14:paraId="08058111" w14:textId="77777777" w:rsidR="002D738E" w:rsidRPr="00D2370E" w:rsidRDefault="002D738E" w:rsidP="006C5660">
            <w:pPr>
              <w:pStyle w:val="TableHeadingMS"/>
              <w:rPr>
                <w:rFonts w:asciiTheme="minorHAnsi" w:hAnsiTheme="minorHAnsi"/>
                <w:sz w:val="20"/>
              </w:rPr>
            </w:pPr>
            <w:r w:rsidRPr="00D2370E">
              <w:rPr>
                <w:rFonts w:asciiTheme="minorHAnsi" w:hAnsiTheme="minorHAnsi"/>
                <w:sz w:val="20"/>
              </w:rPr>
              <w:t>Role</w:t>
            </w:r>
          </w:p>
        </w:tc>
        <w:tc>
          <w:tcPr>
            <w:tcW w:w="7046" w:type="dxa"/>
          </w:tcPr>
          <w:p w14:paraId="563525DE" w14:textId="77777777" w:rsidR="002D738E" w:rsidRPr="00D2370E" w:rsidRDefault="002D738E" w:rsidP="006C5660">
            <w:pPr>
              <w:pStyle w:val="TableHeadingMS"/>
              <w:rPr>
                <w:rFonts w:asciiTheme="minorHAnsi" w:hAnsiTheme="minorHAnsi"/>
                <w:sz w:val="20"/>
              </w:rPr>
            </w:pPr>
            <w:r w:rsidRPr="00D2370E">
              <w:rPr>
                <w:rFonts w:asciiTheme="minorHAnsi" w:hAnsiTheme="minorHAnsi"/>
                <w:sz w:val="20"/>
              </w:rPr>
              <w:t>Responsibilities</w:t>
            </w:r>
          </w:p>
        </w:tc>
      </w:tr>
      <w:tr w:rsidR="00C215BB" w14:paraId="5805D78D" w14:textId="77777777" w:rsidTr="00C215BB">
        <w:tc>
          <w:tcPr>
            <w:tcW w:w="2127" w:type="dxa"/>
          </w:tcPr>
          <w:p w14:paraId="5B1D378C" w14:textId="4C0CB03F" w:rsidR="002D738E" w:rsidRPr="00D2370E" w:rsidRDefault="00CA3389" w:rsidP="006C5660">
            <w:pPr>
              <w:pStyle w:val="TableTextMS"/>
              <w:rPr>
                <w:rFonts w:asciiTheme="minorHAnsi" w:hAnsiTheme="minorHAnsi"/>
                <w:sz w:val="20"/>
              </w:rPr>
            </w:pPr>
            <w:r>
              <w:rPr>
                <w:rFonts w:asciiTheme="minorHAnsi" w:hAnsiTheme="minorHAnsi"/>
                <w:sz w:val="20"/>
              </w:rPr>
              <w:t>&lt;Partner&gt;</w:t>
            </w:r>
            <w:r w:rsidR="002D738E" w:rsidRPr="00D2370E">
              <w:rPr>
                <w:rFonts w:asciiTheme="minorHAnsi" w:hAnsiTheme="minorHAnsi"/>
                <w:sz w:val="20"/>
              </w:rPr>
              <w:t xml:space="preserve"> Engagement Manager</w:t>
            </w:r>
          </w:p>
        </w:tc>
        <w:tc>
          <w:tcPr>
            <w:tcW w:w="7046" w:type="dxa"/>
          </w:tcPr>
          <w:p w14:paraId="0AE8CBCE" w14:textId="08E29655" w:rsidR="002D738E" w:rsidRPr="000C0D20" w:rsidRDefault="002D738E" w:rsidP="00A9664D">
            <w:pPr>
              <w:pStyle w:val="TableBullet1MS"/>
              <w:numPr>
                <w:ilvl w:val="0"/>
                <w:numId w:val="38"/>
              </w:numPr>
              <w:rPr>
                <w:rFonts w:asciiTheme="minorHAnsi" w:hAnsiTheme="minorHAnsi"/>
                <w:sz w:val="20"/>
              </w:rPr>
            </w:pPr>
            <w:r>
              <w:rPr>
                <w:rFonts w:asciiTheme="minorHAnsi" w:hAnsiTheme="minorHAnsi"/>
                <w:sz w:val="20"/>
              </w:rPr>
              <w:t>Serve as a single point of contact for billing issues, personnel matters, contract extensions, and &lt;Partner&gt; Services project status</w:t>
            </w:r>
          </w:p>
          <w:p w14:paraId="1FDF5E6D" w14:textId="556FC592" w:rsidR="002D738E" w:rsidRPr="000C0D20" w:rsidRDefault="002D738E" w:rsidP="00A9664D">
            <w:pPr>
              <w:pStyle w:val="TableBullet1MS"/>
              <w:numPr>
                <w:ilvl w:val="0"/>
                <w:numId w:val="38"/>
              </w:numPr>
              <w:rPr>
                <w:rFonts w:asciiTheme="minorHAnsi" w:hAnsiTheme="minorHAnsi"/>
                <w:sz w:val="20"/>
              </w:rPr>
            </w:pPr>
            <w:r w:rsidRPr="00D2370E">
              <w:rPr>
                <w:rFonts w:asciiTheme="minorHAnsi" w:hAnsiTheme="minorHAnsi"/>
                <w:sz w:val="20"/>
              </w:rPr>
              <w:t xml:space="preserve">Responsible for </w:t>
            </w:r>
            <w:r w:rsidR="00A36CB2">
              <w:rPr>
                <w:rFonts w:asciiTheme="minorHAnsi" w:hAnsiTheme="minorHAnsi"/>
                <w:sz w:val="20"/>
              </w:rPr>
              <w:t>&lt;Partner&gt;</w:t>
            </w:r>
            <w:r w:rsidRPr="00D2370E">
              <w:rPr>
                <w:rFonts w:asciiTheme="minorHAnsi" w:hAnsiTheme="minorHAnsi"/>
                <w:sz w:val="20"/>
              </w:rPr>
              <w:t xml:space="preserve"> resource allocation, risk management, project priorities, and communi</w:t>
            </w:r>
            <w:r w:rsidR="000C0D20">
              <w:rPr>
                <w:rFonts w:asciiTheme="minorHAnsi" w:hAnsiTheme="minorHAnsi"/>
                <w:sz w:val="20"/>
              </w:rPr>
              <w:t xml:space="preserve">cation to executive management </w:t>
            </w:r>
          </w:p>
          <w:p w14:paraId="5736451A" w14:textId="77777777" w:rsidR="002D738E" w:rsidRPr="00D2370E" w:rsidRDefault="002D738E" w:rsidP="00A9664D">
            <w:pPr>
              <w:pStyle w:val="TableBullet1MS"/>
              <w:numPr>
                <w:ilvl w:val="0"/>
                <w:numId w:val="38"/>
              </w:numPr>
              <w:rPr>
                <w:rFonts w:asciiTheme="minorHAnsi" w:hAnsiTheme="minorHAnsi"/>
                <w:sz w:val="20"/>
              </w:rPr>
            </w:pPr>
            <w:r w:rsidRPr="00D2370E">
              <w:rPr>
                <w:rFonts w:asciiTheme="minorHAnsi" w:hAnsiTheme="minorHAnsi"/>
                <w:sz w:val="20"/>
              </w:rPr>
              <w:t>Coordinate the activities of the team to deliver documents/objectives according to the project schedule</w:t>
            </w:r>
          </w:p>
        </w:tc>
      </w:tr>
      <w:tr w:rsidR="00C215BB" w14:paraId="0907DE82" w14:textId="77777777" w:rsidTr="00C215BB">
        <w:tc>
          <w:tcPr>
            <w:tcW w:w="2127" w:type="dxa"/>
          </w:tcPr>
          <w:p w14:paraId="732B25A5" w14:textId="568E48F4" w:rsidR="002D738E" w:rsidRPr="00D2370E" w:rsidRDefault="00CA3389" w:rsidP="00CA3389">
            <w:pPr>
              <w:pStyle w:val="TableTextMS"/>
              <w:rPr>
                <w:rFonts w:asciiTheme="minorHAnsi" w:hAnsiTheme="minorHAnsi"/>
                <w:sz w:val="20"/>
              </w:rPr>
            </w:pPr>
            <w:r>
              <w:rPr>
                <w:rFonts w:asciiTheme="minorHAnsi" w:hAnsiTheme="minorHAnsi"/>
                <w:sz w:val="20"/>
              </w:rPr>
              <w:t>&lt;Partner&gt;</w:t>
            </w:r>
            <w:r w:rsidR="002D738E" w:rsidRPr="00D2370E">
              <w:rPr>
                <w:rFonts w:asciiTheme="minorHAnsi" w:hAnsiTheme="minorHAnsi"/>
                <w:sz w:val="20"/>
              </w:rPr>
              <w:t xml:space="preserve"> </w:t>
            </w:r>
            <w:r w:rsidR="002D738E">
              <w:rPr>
                <w:rFonts w:asciiTheme="minorHAnsi" w:hAnsiTheme="minorHAnsi"/>
                <w:sz w:val="20"/>
              </w:rPr>
              <w:t>Azure Architect</w:t>
            </w:r>
          </w:p>
        </w:tc>
        <w:tc>
          <w:tcPr>
            <w:tcW w:w="7046" w:type="dxa"/>
          </w:tcPr>
          <w:p w14:paraId="59501A95" w14:textId="77777777" w:rsidR="002D738E" w:rsidRPr="00D2370E" w:rsidRDefault="002D738E" w:rsidP="00A9664D">
            <w:pPr>
              <w:pStyle w:val="TableBullet1MS"/>
              <w:numPr>
                <w:ilvl w:val="0"/>
                <w:numId w:val="38"/>
              </w:numPr>
              <w:rPr>
                <w:rFonts w:asciiTheme="minorHAnsi" w:hAnsiTheme="minorHAnsi"/>
                <w:sz w:val="20"/>
              </w:rPr>
            </w:pPr>
            <w:r>
              <w:rPr>
                <w:rFonts w:asciiTheme="minorHAnsi" w:hAnsiTheme="minorHAnsi"/>
                <w:sz w:val="20"/>
              </w:rPr>
              <w:t>Leads</w:t>
            </w:r>
            <w:r w:rsidRPr="00D2370E">
              <w:rPr>
                <w:rFonts w:asciiTheme="minorHAnsi" w:hAnsiTheme="minorHAnsi"/>
                <w:sz w:val="20"/>
              </w:rPr>
              <w:t xml:space="preserve"> Solution Alignment Workshop</w:t>
            </w:r>
          </w:p>
          <w:p w14:paraId="7118B8D7" w14:textId="77777777" w:rsidR="002D738E" w:rsidRDefault="002D738E" w:rsidP="00A9664D">
            <w:pPr>
              <w:pStyle w:val="TableBullet1MS"/>
              <w:numPr>
                <w:ilvl w:val="0"/>
                <w:numId w:val="38"/>
              </w:numPr>
              <w:rPr>
                <w:rFonts w:asciiTheme="minorHAnsi" w:hAnsiTheme="minorHAnsi"/>
                <w:sz w:val="20"/>
              </w:rPr>
            </w:pPr>
            <w:r>
              <w:rPr>
                <w:rFonts w:asciiTheme="minorHAnsi" w:hAnsiTheme="minorHAnsi"/>
                <w:sz w:val="20"/>
              </w:rPr>
              <w:t>Assists with Microsoft Azure configuration and other Solution build activities</w:t>
            </w:r>
          </w:p>
          <w:p w14:paraId="5C7813D4" w14:textId="77777777" w:rsidR="002D738E" w:rsidRDefault="002D738E" w:rsidP="00A9664D">
            <w:pPr>
              <w:pStyle w:val="TableBullet1MS"/>
              <w:numPr>
                <w:ilvl w:val="0"/>
                <w:numId w:val="38"/>
              </w:numPr>
              <w:rPr>
                <w:rFonts w:asciiTheme="minorHAnsi" w:hAnsiTheme="minorHAnsi"/>
                <w:sz w:val="20"/>
              </w:rPr>
            </w:pPr>
            <w:r>
              <w:rPr>
                <w:rFonts w:asciiTheme="minorHAnsi" w:hAnsiTheme="minorHAnsi"/>
                <w:sz w:val="20"/>
              </w:rPr>
              <w:t>Assists with Solution testing</w:t>
            </w:r>
          </w:p>
          <w:p w14:paraId="059D9272" w14:textId="77777777" w:rsidR="002D738E" w:rsidRPr="00F84CCA" w:rsidRDefault="002D738E" w:rsidP="00A9664D">
            <w:pPr>
              <w:pStyle w:val="TableBullet1MS"/>
              <w:numPr>
                <w:ilvl w:val="0"/>
                <w:numId w:val="38"/>
              </w:numPr>
              <w:rPr>
                <w:rFonts w:asciiTheme="minorHAnsi" w:hAnsiTheme="minorHAnsi"/>
                <w:sz w:val="20"/>
              </w:rPr>
            </w:pPr>
            <w:r>
              <w:rPr>
                <w:rFonts w:asciiTheme="minorHAnsi" w:hAnsiTheme="minorHAnsi"/>
                <w:sz w:val="20"/>
              </w:rPr>
              <w:t>Leads Solution walk through</w:t>
            </w:r>
          </w:p>
        </w:tc>
      </w:tr>
      <w:tr w:rsidR="00C215BB" w14:paraId="6A268930" w14:textId="77777777" w:rsidTr="00C215BB">
        <w:tc>
          <w:tcPr>
            <w:tcW w:w="2127" w:type="dxa"/>
          </w:tcPr>
          <w:p w14:paraId="0DEFD275" w14:textId="329A892C" w:rsidR="002D738E" w:rsidRDefault="00A36CB2" w:rsidP="00A36CB2">
            <w:pPr>
              <w:pStyle w:val="TableTextMS"/>
              <w:rPr>
                <w:rFonts w:asciiTheme="minorHAnsi" w:hAnsiTheme="minorHAnsi"/>
                <w:sz w:val="20"/>
              </w:rPr>
            </w:pPr>
            <w:r>
              <w:rPr>
                <w:rFonts w:asciiTheme="minorHAnsi" w:hAnsiTheme="minorHAnsi"/>
                <w:sz w:val="20"/>
              </w:rPr>
              <w:lastRenderedPageBreak/>
              <w:t>&lt;Partner&gt;</w:t>
            </w:r>
            <w:r w:rsidR="002D738E" w:rsidRPr="00D2370E">
              <w:rPr>
                <w:rFonts w:asciiTheme="minorHAnsi" w:hAnsiTheme="minorHAnsi"/>
                <w:sz w:val="20"/>
              </w:rPr>
              <w:t xml:space="preserve"> </w:t>
            </w:r>
            <w:r w:rsidR="002D738E">
              <w:rPr>
                <w:rFonts w:asciiTheme="minorHAnsi" w:hAnsiTheme="minorHAnsi"/>
                <w:sz w:val="20"/>
              </w:rPr>
              <w:t xml:space="preserve">Azure </w:t>
            </w:r>
            <w:r w:rsidR="002D738E" w:rsidRPr="00D2370E">
              <w:rPr>
                <w:rFonts w:asciiTheme="minorHAnsi" w:hAnsiTheme="minorHAnsi"/>
                <w:sz w:val="20"/>
              </w:rPr>
              <w:t>Consultant</w:t>
            </w:r>
            <w:r w:rsidR="002D738E">
              <w:rPr>
                <w:rFonts w:asciiTheme="minorHAnsi" w:hAnsiTheme="minorHAnsi"/>
                <w:sz w:val="20"/>
              </w:rPr>
              <w:t>s</w:t>
            </w:r>
          </w:p>
        </w:tc>
        <w:tc>
          <w:tcPr>
            <w:tcW w:w="7046" w:type="dxa"/>
          </w:tcPr>
          <w:p w14:paraId="446992F1" w14:textId="77777777" w:rsidR="002D738E" w:rsidRPr="00D2370E" w:rsidRDefault="002D738E" w:rsidP="00A9664D">
            <w:pPr>
              <w:pStyle w:val="TableBullet1MS"/>
              <w:numPr>
                <w:ilvl w:val="0"/>
                <w:numId w:val="38"/>
              </w:numPr>
              <w:rPr>
                <w:rFonts w:asciiTheme="minorHAnsi" w:hAnsiTheme="minorHAnsi"/>
                <w:sz w:val="20"/>
              </w:rPr>
            </w:pPr>
            <w:r>
              <w:rPr>
                <w:rFonts w:asciiTheme="minorHAnsi" w:hAnsiTheme="minorHAnsi"/>
                <w:sz w:val="20"/>
              </w:rPr>
              <w:t xml:space="preserve">Assists with </w:t>
            </w:r>
            <w:r w:rsidRPr="00D2370E">
              <w:rPr>
                <w:rFonts w:asciiTheme="minorHAnsi" w:hAnsiTheme="minorHAnsi"/>
                <w:sz w:val="20"/>
              </w:rPr>
              <w:t>Solution Alignment Workshop</w:t>
            </w:r>
          </w:p>
          <w:p w14:paraId="2137097C" w14:textId="77777777" w:rsidR="002D738E" w:rsidRDefault="002D738E" w:rsidP="00A9664D">
            <w:pPr>
              <w:pStyle w:val="TableBullet1MS"/>
              <w:numPr>
                <w:ilvl w:val="0"/>
                <w:numId w:val="38"/>
              </w:numPr>
              <w:rPr>
                <w:rFonts w:asciiTheme="minorHAnsi" w:hAnsiTheme="minorHAnsi"/>
                <w:sz w:val="20"/>
              </w:rPr>
            </w:pPr>
            <w:r>
              <w:rPr>
                <w:rFonts w:asciiTheme="minorHAnsi" w:hAnsiTheme="minorHAnsi"/>
                <w:sz w:val="20"/>
              </w:rPr>
              <w:t>Leads Microsoft Azure configuration and other Solution build activities</w:t>
            </w:r>
          </w:p>
          <w:p w14:paraId="57739D08" w14:textId="77777777" w:rsidR="002D738E" w:rsidRDefault="002D738E" w:rsidP="00A9664D">
            <w:pPr>
              <w:pStyle w:val="TableBullet1MS"/>
              <w:numPr>
                <w:ilvl w:val="0"/>
                <w:numId w:val="38"/>
              </w:numPr>
              <w:rPr>
                <w:rFonts w:asciiTheme="minorHAnsi" w:hAnsiTheme="minorHAnsi"/>
                <w:sz w:val="20"/>
              </w:rPr>
            </w:pPr>
            <w:r>
              <w:rPr>
                <w:rFonts w:asciiTheme="minorHAnsi" w:hAnsiTheme="minorHAnsi"/>
                <w:sz w:val="20"/>
              </w:rPr>
              <w:t>Leads Solution development activities</w:t>
            </w:r>
          </w:p>
          <w:p w14:paraId="095C2496" w14:textId="77777777" w:rsidR="002D738E" w:rsidRDefault="002D738E" w:rsidP="00A9664D">
            <w:pPr>
              <w:pStyle w:val="TableBullet1MS"/>
              <w:numPr>
                <w:ilvl w:val="0"/>
                <w:numId w:val="38"/>
              </w:numPr>
              <w:rPr>
                <w:rFonts w:asciiTheme="minorHAnsi" w:hAnsiTheme="minorHAnsi"/>
                <w:sz w:val="20"/>
              </w:rPr>
            </w:pPr>
            <w:r>
              <w:rPr>
                <w:rFonts w:asciiTheme="minorHAnsi" w:hAnsiTheme="minorHAnsi"/>
                <w:sz w:val="20"/>
              </w:rPr>
              <w:t>Leads Solution testing</w:t>
            </w:r>
          </w:p>
          <w:p w14:paraId="2EF43874" w14:textId="77777777" w:rsidR="002D738E" w:rsidRDefault="002D738E" w:rsidP="00A9664D">
            <w:pPr>
              <w:pStyle w:val="TableBullet1MS"/>
              <w:numPr>
                <w:ilvl w:val="0"/>
                <w:numId w:val="38"/>
              </w:numPr>
              <w:rPr>
                <w:rFonts w:asciiTheme="minorHAnsi" w:hAnsiTheme="minorHAnsi"/>
                <w:sz w:val="20"/>
              </w:rPr>
            </w:pPr>
            <w:r>
              <w:rPr>
                <w:rFonts w:asciiTheme="minorHAnsi" w:hAnsiTheme="minorHAnsi"/>
                <w:sz w:val="20"/>
              </w:rPr>
              <w:t>Leads Solution walk through</w:t>
            </w:r>
          </w:p>
        </w:tc>
      </w:tr>
      <w:tr w:rsidR="00C215BB" w14:paraId="0DD3A5ED" w14:textId="77777777" w:rsidTr="00C215BB">
        <w:tc>
          <w:tcPr>
            <w:tcW w:w="2127" w:type="dxa"/>
          </w:tcPr>
          <w:p w14:paraId="6369E87A" w14:textId="0B48771E" w:rsidR="001A76FC" w:rsidRPr="00D2370E" w:rsidRDefault="00A36CB2" w:rsidP="00A36CB2">
            <w:pPr>
              <w:pStyle w:val="TableTextMS"/>
              <w:rPr>
                <w:rFonts w:asciiTheme="minorHAnsi" w:hAnsiTheme="minorHAnsi"/>
                <w:sz w:val="20"/>
              </w:rPr>
            </w:pPr>
            <w:r>
              <w:rPr>
                <w:rFonts w:asciiTheme="minorHAnsi" w:hAnsiTheme="minorHAnsi"/>
                <w:sz w:val="20"/>
              </w:rPr>
              <w:t>&lt;Partner&gt;</w:t>
            </w:r>
            <w:r w:rsidR="001A76FC">
              <w:rPr>
                <w:rFonts w:asciiTheme="minorHAnsi" w:hAnsiTheme="minorHAnsi"/>
                <w:sz w:val="20"/>
              </w:rPr>
              <w:t xml:space="preserve"> ITSM Consultant</w:t>
            </w:r>
          </w:p>
        </w:tc>
        <w:tc>
          <w:tcPr>
            <w:tcW w:w="7046" w:type="dxa"/>
          </w:tcPr>
          <w:p w14:paraId="71087BB1" w14:textId="77777777" w:rsidR="001A76FC" w:rsidRDefault="001A76FC" w:rsidP="00A9664D">
            <w:pPr>
              <w:pStyle w:val="TableBullet1MS"/>
              <w:numPr>
                <w:ilvl w:val="0"/>
                <w:numId w:val="38"/>
              </w:numPr>
              <w:rPr>
                <w:rFonts w:asciiTheme="minorHAnsi" w:hAnsiTheme="minorHAnsi"/>
                <w:sz w:val="20"/>
              </w:rPr>
            </w:pPr>
            <w:r>
              <w:rPr>
                <w:rFonts w:asciiTheme="minorHAnsi" w:hAnsiTheme="minorHAnsi"/>
                <w:sz w:val="20"/>
              </w:rPr>
              <w:t>Leads the Operations Solution Alignment workshops</w:t>
            </w:r>
          </w:p>
          <w:p w14:paraId="6D7E1A4D" w14:textId="77777777" w:rsidR="001A76FC" w:rsidRDefault="001A76FC" w:rsidP="00A9664D">
            <w:pPr>
              <w:pStyle w:val="TableBullet1MS"/>
              <w:numPr>
                <w:ilvl w:val="0"/>
                <w:numId w:val="38"/>
              </w:numPr>
              <w:rPr>
                <w:rFonts w:asciiTheme="minorHAnsi" w:hAnsiTheme="minorHAnsi"/>
                <w:sz w:val="20"/>
              </w:rPr>
            </w:pPr>
            <w:r>
              <w:rPr>
                <w:rFonts w:asciiTheme="minorHAnsi" w:hAnsiTheme="minorHAnsi"/>
                <w:sz w:val="20"/>
              </w:rPr>
              <w:t>Leads the Service Management activities</w:t>
            </w:r>
          </w:p>
          <w:p w14:paraId="19C3F67C" w14:textId="77777777" w:rsidR="001A76FC" w:rsidRPr="001A76FC" w:rsidRDefault="001A76FC" w:rsidP="00A9664D">
            <w:pPr>
              <w:pStyle w:val="TableBullet1MS"/>
              <w:numPr>
                <w:ilvl w:val="0"/>
                <w:numId w:val="38"/>
              </w:numPr>
              <w:rPr>
                <w:rFonts w:asciiTheme="minorHAnsi" w:hAnsiTheme="minorHAnsi"/>
                <w:sz w:val="20"/>
              </w:rPr>
            </w:pPr>
            <w:r>
              <w:rPr>
                <w:rFonts w:asciiTheme="minorHAnsi" w:hAnsiTheme="minorHAnsi"/>
                <w:sz w:val="20"/>
              </w:rPr>
              <w:t>Provides Operations, processes and people support to the Azure Consultants</w:t>
            </w:r>
          </w:p>
        </w:tc>
      </w:tr>
    </w:tbl>
    <w:p w14:paraId="0B913564" w14:textId="77777777" w:rsidR="00500E2A" w:rsidRPr="00087AC6" w:rsidRDefault="00500E2A" w:rsidP="00500E2A">
      <w:pPr>
        <w:rPr>
          <w:sz w:val="20"/>
          <w:szCs w:val="20"/>
        </w:rPr>
      </w:pPr>
    </w:p>
    <w:p w14:paraId="5CB9EAF5" w14:textId="77777777" w:rsidR="00F86276" w:rsidRDefault="00F86276" w:rsidP="00F86276">
      <w:pPr>
        <w:pStyle w:val="Heading2Numbered"/>
      </w:pPr>
      <w:bookmarkStart w:id="135" w:name="_Toc435108627"/>
      <w:r>
        <w:t>Required consultant training and experience</w:t>
      </w:r>
      <w:bookmarkEnd w:id="135"/>
    </w:p>
    <w:p w14:paraId="6377AA98" w14:textId="77777777" w:rsidR="00F86276" w:rsidRPr="00087AC6" w:rsidRDefault="00F86276" w:rsidP="00F86276">
      <w:pPr>
        <w:rPr>
          <w:sz w:val="20"/>
          <w:szCs w:val="20"/>
        </w:rPr>
      </w:pPr>
      <w:r>
        <w:rPr>
          <w:sz w:val="20"/>
          <w:szCs w:val="20"/>
        </w:rPr>
        <w:t>The following table describes the technical skills that consultants need to deliver the Hybrid Cloud Foundation Offering. The engagement is very challenging as it covers a broad range of topics ranging including subscription planning, network, compute, storage, security, and identity. These are covered to a deep level with the customer’s top technical resources and IT managers and shape the customer’s enterprise-wide Azure architecture.</w:t>
      </w:r>
    </w:p>
    <w:p w14:paraId="00D87126" w14:textId="77777777" w:rsidR="00F86276" w:rsidRDefault="00F86276" w:rsidP="00F86276">
      <w:pPr>
        <w:pStyle w:val="CaptionMSTable"/>
      </w:pPr>
      <w:bookmarkStart w:id="136" w:name="_Toc429032932"/>
      <w:r>
        <w:t xml:space="preserve">Table </w:t>
      </w:r>
      <w:fldSimple w:instr=" SEQ Table \* ARABIC ">
        <w:r w:rsidR="00613DA7">
          <w:rPr>
            <w:noProof/>
          </w:rPr>
          <w:t>4</w:t>
        </w:r>
      </w:fldSimple>
      <w:r>
        <w:t xml:space="preserve">: </w:t>
      </w:r>
      <w:r w:rsidRPr="000571E8">
        <w:t>consultant experience requirements</w:t>
      </w:r>
      <w:bookmarkEnd w:id="136"/>
    </w:p>
    <w:tbl>
      <w:tblPr>
        <w:tblStyle w:val="TableGrid"/>
        <w:tblW w:w="8985" w:type="dxa"/>
        <w:tblLook w:val="00A0" w:firstRow="1" w:lastRow="0" w:firstColumn="1" w:lastColumn="0" w:noHBand="0" w:noVBand="0"/>
      </w:tblPr>
      <w:tblGrid>
        <w:gridCol w:w="1907"/>
        <w:gridCol w:w="7078"/>
      </w:tblGrid>
      <w:tr w:rsidR="00C215BB" w14:paraId="2D32D484" w14:textId="77777777" w:rsidTr="00C215BB">
        <w:trPr>
          <w:cnfStyle w:val="100000000000" w:firstRow="1" w:lastRow="0" w:firstColumn="0" w:lastColumn="0" w:oddVBand="0" w:evenVBand="0" w:oddHBand="0" w:evenHBand="0" w:firstRowFirstColumn="0" w:firstRowLastColumn="0" w:lastRowFirstColumn="0" w:lastRowLastColumn="0"/>
          <w:trHeight w:val="282"/>
          <w:tblHeader/>
        </w:trPr>
        <w:tc>
          <w:tcPr>
            <w:tcW w:w="1907" w:type="dxa"/>
          </w:tcPr>
          <w:p w14:paraId="0A796FD0" w14:textId="77777777" w:rsidR="00F86276" w:rsidRPr="004B712B" w:rsidRDefault="00F86276" w:rsidP="00EF2348">
            <w:pPr>
              <w:pStyle w:val="TableHeadingMS"/>
              <w:jc w:val="left"/>
              <w:rPr>
                <w:rFonts w:ascii="Segoe UI" w:hAnsi="Segoe UI" w:cs="Segoe UI"/>
                <w:sz w:val="18"/>
                <w:szCs w:val="18"/>
              </w:rPr>
            </w:pPr>
            <w:r w:rsidRPr="004B712B">
              <w:rPr>
                <w:rFonts w:ascii="Segoe UI" w:hAnsi="Segoe UI" w:cs="Segoe UI"/>
                <w:sz w:val="18"/>
                <w:szCs w:val="18"/>
              </w:rPr>
              <w:t>Role</w:t>
            </w:r>
          </w:p>
        </w:tc>
        <w:tc>
          <w:tcPr>
            <w:tcW w:w="7078" w:type="dxa"/>
          </w:tcPr>
          <w:p w14:paraId="6FC32A18" w14:textId="77777777" w:rsidR="00F86276" w:rsidRPr="004B712B" w:rsidRDefault="00F86276" w:rsidP="00EF2348">
            <w:pPr>
              <w:pStyle w:val="TableHeadingMS"/>
              <w:jc w:val="left"/>
              <w:rPr>
                <w:rFonts w:ascii="Segoe UI" w:hAnsi="Segoe UI" w:cs="Segoe UI"/>
                <w:sz w:val="18"/>
                <w:szCs w:val="18"/>
              </w:rPr>
            </w:pPr>
            <w:r w:rsidRPr="004B712B">
              <w:rPr>
                <w:rFonts w:ascii="Segoe UI" w:hAnsi="Segoe UI" w:cs="Segoe UI"/>
                <w:sz w:val="18"/>
                <w:szCs w:val="18"/>
              </w:rPr>
              <w:t>Consultant experience requirements</w:t>
            </w:r>
          </w:p>
        </w:tc>
      </w:tr>
      <w:tr w:rsidR="00C215BB" w14:paraId="2B51876F" w14:textId="77777777" w:rsidTr="00C215BB">
        <w:trPr>
          <w:trHeight w:val="752"/>
        </w:trPr>
        <w:tc>
          <w:tcPr>
            <w:tcW w:w="1907" w:type="dxa"/>
          </w:tcPr>
          <w:p w14:paraId="120F9C81" w14:textId="77777777" w:rsidR="00F86276" w:rsidRPr="000B245C" w:rsidRDefault="00F86276" w:rsidP="00EF2348">
            <w:pPr>
              <w:pStyle w:val="TableText"/>
            </w:pPr>
            <w:r w:rsidRPr="000B245C">
              <w:t>Infrastructure consultants</w:t>
            </w:r>
          </w:p>
        </w:tc>
        <w:tc>
          <w:tcPr>
            <w:tcW w:w="7078" w:type="dxa"/>
          </w:tcPr>
          <w:p w14:paraId="7BF3BE73" w14:textId="77777777" w:rsidR="00864423" w:rsidRDefault="00864423" w:rsidP="00717B46">
            <w:pPr>
              <w:pStyle w:val="TableListBullet"/>
            </w:pPr>
            <w:r>
              <w:t>Significant technical depth on all Azure infrastructure technologies, particularly subscriptions, RBAC, network, compute, storage</w:t>
            </w:r>
          </w:p>
          <w:p w14:paraId="50DE4DD1" w14:textId="77777777" w:rsidR="00864423" w:rsidRDefault="00864423" w:rsidP="00717B46">
            <w:pPr>
              <w:pStyle w:val="TableListBullet"/>
            </w:pPr>
            <w:r>
              <w:t>Moderate technical depth on identity, security, and management</w:t>
            </w:r>
          </w:p>
          <w:p w14:paraId="7B5C377E" w14:textId="77777777" w:rsidR="00864423" w:rsidRDefault="00864423" w:rsidP="00717B46">
            <w:pPr>
              <w:pStyle w:val="TableListBullet"/>
            </w:pPr>
            <w:r>
              <w:t>The infrastructure consultants should have previous experience delivering one or more Azure engagements with an enterpriser customer</w:t>
            </w:r>
          </w:p>
          <w:p w14:paraId="1BC9E48C" w14:textId="77777777" w:rsidR="00F86276" w:rsidRPr="000B245C" w:rsidRDefault="00864423" w:rsidP="00717B46">
            <w:pPr>
              <w:pStyle w:val="TableListBullet"/>
            </w:pPr>
            <w:r>
              <w:t>The consultant should have deep familiarity with the Azure Reference Architecture (AZRA)</w:t>
            </w:r>
          </w:p>
        </w:tc>
      </w:tr>
      <w:tr w:rsidR="00C215BB" w14:paraId="142BFD5A" w14:textId="77777777" w:rsidTr="00C215BB">
        <w:trPr>
          <w:trHeight w:val="752"/>
        </w:trPr>
        <w:tc>
          <w:tcPr>
            <w:tcW w:w="1907" w:type="dxa"/>
          </w:tcPr>
          <w:p w14:paraId="71C5661E" w14:textId="77777777" w:rsidR="00F86276" w:rsidRPr="000B245C" w:rsidRDefault="00717B46" w:rsidP="00EF2348">
            <w:pPr>
              <w:pStyle w:val="TableText"/>
            </w:pPr>
            <w:r>
              <w:t xml:space="preserve">ITSM </w:t>
            </w:r>
            <w:r w:rsidR="00F86276" w:rsidRPr="000B245C">
              <w:t>consultants</w:t>
            </w:r>
          </w:p>
        </w:tc>
        <w:tc>
          <w:tcPr>
            <w:tcW w:w="7078" w:type="dxa"/>
          </w:tcPr>
          <w:p w14:paraId="3CEB80F6" w14:textId="77777777" w:rsidR="00B12EF2" w:rsidRDefault="00B12EF2" w:rsidP="00717B46">
            <w:pPr>
              <w:pStyle w:val="TableListBullet"/>
            </w:pPr>
            <w:r>
              <w:t>Expertise in IT Service Management, Microsoft Operations Framework and Organizational change management</w:t>
            </w:r>
          </w:p>
          <w:p w14:paraId="31BF4525" w14:textId="77777777" w:rsidR="00B12EF2" w:rsidRDefault="00B12EF2" w:rsidP="00717B46">
            <w:pPr>
              <w:pStyle w:val="TableListBullet"/>
            </w:pPr>
            <w:r>
              <w:t>Accredited for Service Map (SMAP), Service Catalog</w:t>
            </w:r>
          </w:p>
          <w:p w14:paraId="11CC65E0" w14:textId="147DCA7D" w:rsidR="00B12EF2" w:rsidRDefault="00B12EF2" w:rsidP="00717B46">
            <w:pPr>
              <w:pStyle w:val="TableListBullet"/>
            </w:pPr>
            <w:r>
              <w:t>Understands how to align organizations to IaaS,</w:t>
            </w:r>
            <w:r w:rsidR="00A36CB2">
              <w:t xml:space="preserve"> PaaS </w:t>
            </w:r>
            <w:r>
              <w:t xml:space="preserve">and </w:t>
            </w:r>
            <w:r w:rsidR="00A36CB2">
              <w:t>SaaS</w:t>
            </w:r>
          </w:p>
          <w:p w14:paraId="696CF626" w14:textId="77777777" w:rsidR="00F86276" w:rsidRPr="000B245C" w:rsidRDefault="00B12EF2" w:rsidP="00717B46">
            <w:pPr>
              <w:pStyle w:val="TableListBullet"/>
            </w:pPr>
            <w:r>
              <w:t>Familiarity with Azure features</w:t>
            </w:r>
          </w:p>
        </w:tc>
      </w:tr>
    </w:tbl>
    <w:p w14:paraId="76A32E99" w14:textId="77777777" w:rsidR="000B245C" w:rsidRDefault="007C3D75" w:rsidP="000B245C">
      <w:pPr>
        <w:pStyle w:val="Heading1Numbered"/>
      </w:pPr>
      <w:bookmarkStart w:id="137" w:name="_Toc435108628"/>
      <w:r>
        <w:t xml:space="preserve">Recommended </w:t>
      </w:r>
      <w:r w:rsidR="0057200E">
        <w:t>p</w:t>
      </w:r>
      <w:r w:rsidR="000B245C">
        <w:t>ractices</w:t>
      </w:r>
      <w:bookmarkEnd w:id="137"/>
    </w:p>
    <w:p w14:paraId="6D3F99AB" w14:textId="77777777" w:rsidR="00F86276" w:rsidRPr="00087AC6" w:rsidRDefault="007E5991" w:rsidP="00F86276">
      <w:pPr>
        <w:rPr>
          <w:sz w:val="20"/>
          <w:szCs w:val="20"/>
        </w:rPr>
      </w:pPr>
      <w:r>
        <w:rPr>
          <w:sz w:val="20"/>
          <w:szCs w:val="20"/>
        </w:rPr>
        <w:t>All team members should read and be deeply familiar with AZRA and the Solution Alignment Workshop (SAW) workshops</w:t>
      </w:r>
    </w:p>
    <w:p w14:paraId="3BF71927" w14:textId="77777777" w:rsidR="00500E2A" w:rsidRPr="00087AC6" w:rsidRDefault="007E5991" w:rsidP="00F86276">
      <w:pPr>
        <w:rPr>
          <w:sz w:val="20"/>
          <w:szCs w:val="20"/>
        </w:rPr>
      </w:pPr>
      <w:r>
        <w:rPr>
          <w:sz w:val="20"/>
          <w:szCs w:val="20"/>
        </w:rPr>
        <w:t>All team members should have previously c</w:t>
      </w:r>
      <w:r w:rsidR="00500E2A" w:rsidRPr="00087AC6">
        <w:rPr>
          <w:sz w:val="20"/>
          <w:szCs w:val="20"/>
        </w:rPr>
        <w:t>onsume</w:t>
      </w:r>
      <w:r>
        <w:rPr>
          <w:sz w:val="20"/>
          <w:szCs w:val="20"/>
        </w:rPr>
        <w:t>d the relevant</w:t>
      </w:r>
      <w:r w:rsidR="00500E2A" w:rsidRPr="00087AC6">
        <w:rPr>
          <w:sz w:val="20"/>
          <w:szCs w:val="20"/>
        </w:rPr>
        <w:t xml:space="preserve"> Azure training</w:t>
      </w:r>
    </w:p>
    <w:p w14:paraId="118CB387" w14:textId="77777777" w:rsidR="00500E2A" w:rsidRPr="00087AC6" w:rsidRDefault="007E5991" w:rsidP="00F86276">
      <w:pPr>
        <w:rPr>
          <w:sz w:val="20"/>
          <w:szCs w:val="20"/>
        </w:rPr>
      </w:pPr>
      <w:r>
        <w:rPr>
          <w:sz w:val="20"/>
          <w:szCs w:val="20"/>
        </w:rPr>
        <w:t>All team members should be Azure certified</w:t>
      </w:r>
    </w:p>
    <w:p w14:paraId="5DD00B06" w14:textId="77777777" w:rsidR="00B12EF2" w:rsidRDefault="007E5991" w:rsidP="00F86276">
      <w:pPr>
        <w:rPr>
          <w:sz w:val="20"/>
          <w:szCs w:val="20"/>
        </w:rPr>
      </w:pPr>
      <w:r>
        <w:rPr>
          <w:sz w:val="20"/>
          <w:szCs w:val="20"/>
        </w:rPr>
        <w:lastRenderedPageBreak/>
        <w:t>ITSM consultants should be ITIL certified</w:t>
      </w:r>
    </w:p>
    <w:p w14:paraId="6E8B39EB" w14:textId="77777777" w:rsidR="008D202D" w:rsidRDefault="008D202D" w:rsidP="000B245C">
      <w:pPr>
        <w:pStyle w:val="Heading1Numbered"/>
      </w:pPr>
      <w:bookmarkStart w:id="138" w:name="_Toc421797257"/>
      <w:bookmarkStart w:id="139" w:name="_Toc421798174"/>
      <w:bookmarkStart w:id="140" w:name="_Toc421797258"/>
      <w:bookmarkStart w:id="141" w:name="_Toc421798175"/>
      <w:bookmarkStart w:id="142" w:name="_Toc338323823"/>
      <w:bookmarkStart w:id="143" w:name="_Toc344458744"/>
      <w:bookmarkStart w:id="144" w:name="_Toc435108629"/>
      <w:bookmarkEnd w:id="138"/>
      <w:bookmarkEnd w:id="139"/>
      <w:bookmarkEnd w:id="140"/>
      <w:bookmarkEnd w:id="141"/>
      <w:r>
        <w:t xml:space="preserve">Engagement </w:t>
      </w:r>
      <w:r w:rsidR="0057200E">
        <w:t>d</w:t>
      </w:r>
      <w:r>
        <w:t>elivery</w:t>
      </w:r>
      <w:bookmarkEnd w:id="142"/>
      <w:bookmarkEnd w:id="143"/>
      <w:bookmarkEnd w:id="144"/>
    </w:p>
    <w:p w14:paraId="6E39D964" w14:textId="77777777" w:rsidR="008D202D" w:rsidRDefault="00E75A3D" w:rsidP="00E75A3D">
      <w:pPr>
        <w:pStyle w:val="Heading2Numbered"/>
      </w:pPr>
      <w:bookmarkStart w:id="145" w:name="_Toc435108630"/>
      <w:r>
        <w:t>Pre-engagement task</w:t>
      </w:r>
      <w:bookmarkEnd w:id="145"/>
    </w:p>
    <w:p w14:paraId="3C55B642" w14:textId="77777777" w:rsidR="004E5570" w:rsidRPr="00087AC6" w:rsidRDefault="007E5991" w:rsidP="004E5570">
      <w:pPr>
        <w:rPr>
          <w:sz w:val="20"/>
          <w:szCs w:val="20"/>
        </w:rPr>
      </w:pPr>
      <w:r>
        <w:rPr>
          <w:sz w:val="20"/>
          <w:szCs w:val="20"/>
        </w:rPr>
        <w:t xml:space="preserve">Identification and staffing of qualified resources is critical to the success of the Hybrid Cloud Foundation engagement. That is the most critical pre-engagement task for the engagement manager. </w:t>
      </w:r>
    </w:p>
    <w:p w14:paraId="3F3DCF3A" w14:textId="77777777" w:rsidR="008D202D" w:rsidRDefault="004C76E0" w:rsidP="00E75A3D">
      <w:pPr>
        <w:pStyle w:val="Heading2Numbered"/>
      </w:pPr>
      <w:bookmarkStart w:id="146" w:name="_Toc338323827"/>
      <w:bookmarkStart w:id="147" w:name="_Toc344458748"/>
      <w:bookmarkStart w:id="148" w:name="_Toc435108631"/>
      <w:r>
        <w:t xml:space="preserve">Problems </w:t>
      </w:r>
      <w:r w:rsidR="008D202D">
        <w:t xml:space="preserve">and </w:t>
      </w:r>
      <w:r w:rsidR="0057200E">
        <w:t>r</w:t>
      </w:r>
      <w:r w:rsidR="008D202D">
        <w:t>isks</w:t>
      </w:r>
      <w:bookmarkEnd w:id="146"/>
      <w:bookmarkEnd w:id="147"/>
      <w:bookmarkEnd w:id="148"/>
    </w:p>
    <w:p w14:paraId="4143C853" w14:textId="77777777" w:rsidR="008D202D" w:rsidRPr="008D202D" w:rsidRDefault="004C76E0" w:rsidP="00503878">
      <w:pPr>
        <w:pStyle w:val="BodyText-Svcs"/>
        <w:spacing w:line="276" w:lineRule="auto"/>
        <w:rPr>
          <w:rFonts w:ascii="Segoe UI" w:hAnsi="Segoe UI" w:cs="Segoe UI"/>
          <w:sz w:val="22"/>
        </w:rPr>
      </w:pPr>
      <w:r>
        <w:rPr>
          <w:rFonts w:ascii="Segoe UI" w:hAnsi="Segoe UI" w:cs="Segoe UI"/>
          <w:sz w:val="22"/>
        </w:rPr>
        <w:t>Problems</w:t>
      </w:r>
      <w:r w:rsidRPr="008D202D">
        <w:rPr>
          <w:rFonts w:ascii="Segoe UI" w:hAnsi="Segoe UI" w:cs="Segoe UI"/>
          <w:sz w:val="22"/>
        </w:rPr>
        <w:t xml:space="preserve"> </w:t>
      </w:r>
      <w:r w:rsidR="008D202D" w:rsidRPr="008D202D">
        <w:rPr>
          <w:rFonts w:ascii="Segoe UI" w:hAnsi="Segoe UI" w:cs="Segoe UI"/>
          <w:sz w:val="22"/>
        </w:rPr>
        <w:t xml:space="preserve">and risks </w:t>
      </w:r>
      <w:r>
        <w:rPr>
          <w:rFonts w:ascii="Segoe UI" w:hAnsi="Segoe UI" w:cs="Segoe UI"/>
          <w:sz w:val="22"/>
        </w:rPr>
        <w:t xml:space="preserve">that are </w:t>
      </w:r>
      <w:r w:rsidR="008D202D" w:rsidRPr="008D202D">
        <w:rPr>
          <w:rFonts w:ascii="Segoe UI" w:hAnsi="Segoe UI" w:cs="Segoe UI"/>
          <w:sz w:val="22"/>
        </w:rPr>
        <w:t xml:space="preserve">identified before and during the engagement should be tracked within the deliverable document, separate spreadsheet, or database. </w:t>
      </w:r>
      <w:r w:rsidR="00AA42E6">
        <w:rPr>
          <w:rFonts w:ascii="Segoe UI" w:hAnsi="Segoe UI" w:cs="Segoe UI"/>
          <w:sz w:val="22"/>
        </w:rPr>
        <w:t>Confirm</w:t>
      </w:r>
      <w:r w:rsidR="00AA42E6" w:rsidRPr="008D202D">
        <w:rPr>
          <w:rFonts w:ascii="Segoe UI" w:hAnsi="Segoe UI" w:cs="Segoe UI"/>
          <w:sz w:val="22"/>
        </w:rPr>
        <w:t xml:space="preserve"> </w:t>
      </w:r>
      <w:r w:rsidR="008D202D" w:rsidRPr="008D202D">
        <w:rPr>
          <w:rFonts w:ascii="Segoe UI" w:hAnsi="Segoe UI" w:cs="Segoe UI"/>
          <w:sz w:val="22"/>
        </w:rPr>
        <w:t xml:space="preserve">that the customer understands </w:t>
      </w:r>
      <w:r w:rsidR="00AA42E6">
        <w:rPr>
          <w:rFonts w:ascii="Segoe UI" w:hAnsi="Segoe UI" w:cs="Segoe UI"/>
          <w:sz w:val="22"/>
        </w:rPr>
        <w:t xml:space="preserve">that </w:t>
      </w:r>
      <w:r w:rsidR="008D202D" w:rsidRPr="008D202D">
        <w:rPr>
          <w:rFonts w:ascii="Segoe UI" w:hAnsi="Segoe UI" w:cs="Segoe UI"/>
          <w:sz w:val="22"/>
        </w:rPr>
        <w:t xml:space="preserve">risks </w:t>
      </w:r>
      <w:r w:rsidR="00AA42E6">
        <w:rPr>
          <w:rFonts w:ascii="Segoe UI" w:hAnsi="Segoe UI" w:cs="Segoe UI"/>
          <w:sz w:val="22"/>
        </w:rPr>
        <w:t>are</w:t>
      </w:r>
      <w:r w:rsidR="00AA42E6" w:rsidRPr="008D202D">
        <w:rPr>
          <w:rFonts w:ascii="Segoe UI" w:hAnsi="Segoe UI" w:cs="Segoe UI"/>
          <w:sz w:val="22"/>
        </w:rPr>
        <w:t xml:space="preserve"> </w:t>
      </w:r>
      <w:r w:rsidR="008D202D" w:rsidRPr="008D202D">
        <w:rPr>
          <w:rFonts w:ascii="Segoe UI" w:hAnsi="Segoe UI" w:cs="Segoe UI"/>
          <w:sz w:val="22"/>
        </w:rPr>
        <w:t xml:space="preserve">part of the overall engagement approach. It is recommended that a weekly project review is scheduled with the customer at the beginning of the engagement and that a review of present </w:t>
      </w:r>
      <w:r>
        <w:rPr>
          <w:rFonts w:ascii="Segoe UI" w:hAnsi="Segoe UI" w:cs="Segoe UI"/>
          <w:sz w:val="22"/>
        </w:rPr>
        <w:t>problems</w:t>
      </w:r>
      <w:r w:rsidRPr="008D202D">
        <w:rPr>
          <w:rFonts w:ascii="Segoe UI" w:hAnsi="Segoe UI" w:cs="Segoe UI"/>
          <w:sz w:val="22"/>
        </w:rPr>
        <w:t xml:space="preserve"> </w:t>
      </w:r>
      <w:r w:rsidR="008D202D" w:rsidRPr="008D202D">
        <w:rPr>
          <w:rFonts w:ascii="Segoe UI" w:hAnsi="Segoe UI" w:cs="Segoe UI"/>
          <w:sz w:val="22"/>
        </w:rPr>
        <w:t>and risks is a part of each of those meetings.</w:t>
      </w:r>
    </w:p>
    <w:p w14:paraId="6068F357" w14:textId="77777777" w:rsidR="00B96DC4" w:rsidRDefault="00B96DC4" w:rsidP="00B96DC4">
      <w:pPr>
        <w:pStyle w:val="CaptionMSTable"/>
      </w:pPr>
      <w:bookmarkStart w:id="149" w:name="_Toc429032933"/>
      <w:r>
        <w:t xml:space="preserve">Table </w:t>
      </w:r>
      <w:fldSimple w:instr=" SEQ Table \* ARABIC ">
        <w:r w:rsidR="00613DA7">
          <w:rPr>
            <w:noProof/>
          </w:rPr>
          <w:t>5</w:t>
        </w:r>
      </w:fldSimple>
      <w:r>
        <w:t xml:space="preserve">: </w:t>
      </w:r>
      <w:r w:rsidRPr="004C0202">
        <w:t>specific problems and risks for this engagement</w:t>
      </w:r>
      <w:bookmarkEnd w:id="149"/>
    </w:p>
    <w:tbl>
      <w:tblPr>
        <w:tblStyle w:val="TableGrid"/>
        <w:tblW w:w="9360" w:type="dxa"/>
        <w:tblLook w:val="00A0" w:firstRow="1" w:lastRow="0" w:firstColumn="1" w:lastColumn="0" w:noHBand="0" w:noVBand="0"/>
      </w:tblPr>
      <w:tblGrid>
        <w:gridCol w:w="1858"/>
        <w:gridCol w:w="2118"/>
        <w:gridCol w:w="1658"/>
        <w:gridCol w:w="1816"/>
        <w:gridCol w:w="1910"/>
      </w:tblGrid>
      <w:tr w:rsidR="00C215BB" w14:paraId="231C8CD5" w14:textId="77777777" w:rsidTr="00C215BB">
        <w:trPr>
          <w:cnfStyle w:val="100000000000" w:firstRow="1" w:lastRow="0" w:firstColumn="0" w:lastColumn="0" w:oddVBand="0" w:evenVBand="0" w:oddHBand="0" w:evenHBand="0" w:firstRowFirstColumn="0" w:firstRowLastColumn="0" w:lastRowFirstColumn="0" w:lastRowLastColumn="0"/>
          <w:tblHeader/>
        </w:trPr>
        <w:tc>
          <w:tcPr>
            <w:tcW w:w="1858" w:type="dxa"/>
          </w:tcPr>
          <w:p w14:paraId="354C2C9E" w14:textId="77777777" w:rsidR="002A6464" w:rsidRPr="004B712B" w:rsidRDefault="004C76E0" w:rsidP="007C3D75">
            <w:pPr>
              <w:pStyle w:val="TableHeadingMS"/>
              <w:jc w:val="left"/>
              <w:rPr>
                <w:rFonts w:ascii="Segoe UI" w:hAnsi="Segoe UI" w:cs="Segoe UI"/>
                <w:sz w:val="18"/>
                <w:szCs w:val="18"/>
              </w:rPr>
            </w:pPr>
            <w:r>
              <w:rPr>
                <w:rFonts w:ascii="Segoe UI" w:hAnsi="Segoe UI" w:cs="Segoe UI"/>
                <w:sz w:val="18"/>
                <w:szCs w:val="18"/>
              </w:rPr>
              <w:t>Problem</w:t>
            </w:r>
          </w:p>
        </w:tc>
        <w:tc>
          <w:tcPr>
            <w:tcW w:w="2118" w:type="dxa"/>
          </w:tcPr>
          <w:p w14:paraId="46588556" w14:textId="77777777" w:rsidR="002A6464" w:rsidRPr="004B712B" w:rsidRDefault="002A6464" w:rsidP="007C3D75">
            <w:pPr>
              <w:pStyle w:val="TableHeadingMS"/>
              <w:jc w:val="left"/>
              <w:rPr>
                <w:rFonts w:ascii="Segoe UI" w:hAnsi="Segoe UI" w:cs="Segoe UI"/>
                <w:sz w:val="18"/>
                <w:szCs w:val="18"/>
              </w:rPr>
            </w:pPr>
            <w:r w:rsidRPr="004B712B">
              <w:rPr>
                <w:rFonts w:ascii="Segoe UI" w:hAnsi="Segoe UI" w:cs="Segoe UI"/>
                <w:sz w:val="18"/>
                <w:szCs w:val="18"/>
              </w:rPr>
              <w:t>Risk</w:t>
            </w:r>
          </w:p>
        </w:tc>
        <w:tc>
          <w:tcPr>
            <w:tcW w:w="1658" w:type="dxa"/>
          </w:tcPr>
          <w:p w14:paraId="4D000936" w14:textId="77777777" w:rsidR="002A6464" w:rsidRPr="004B712B" w:rsidRDefault="002A6464" w:rsidP="007C3D75">
            <w:pPr>
              <w:pStyle w:val="TableHeadingMS"/>
              <w:jc w:val="left"/>
              <w:rPr>
                <w:rFonts w:ascii="Segoe UI" w:hAnsi="Segoe UI" w:cs="Segoe UI"/>
                <w:sz w:val="18"/>
                <w:szCs w:val="18"/>
              </w:rPr>
            </w:pPr>
          </w:p>
        </w:tc>
        <w:tc>
          <w:tcPr>
            <w:tcW w:w="1816" w:type="dxa"/>
          </w:tcPr>
          <w:p w14:paraId="156E35B6" w14:textId="77777777" w:rsidR="002A6464" w:rsidRPr="004B712B" w:rsidRDefault="002A6464" w:rsidP="00AA666A">
            <w:pPr>
              <w:pStyle w:val="TableHeadingMS"/>
              <w:jc w:val="left"/>
              <w:rPr>
                <w:rFonts w:ascii="Segoe UI" w:hAnsi="Segoe UI" w:cs="Segoe UI"/>
                <w:sz w:val="18"/>
                <w:szCs w:val="18"/>
              </w:rPr>
            </w:pPr>
            <w:r w:rsidRPr="004B712B">
              <w:rPr>
                <w:rFonts w:ascii="Segoe UI" w:hAnsi="Segoe UI" w:cs="Segoe UI"/>
                <w:sz w:val="18"/>
                <w:szCs w:val="18"/>
              </w:rPr>
              <w:t>Rating (</w:t>
            </w:r>
            <w:r w:rsidR="00AA666A">
              <w:rPr>
                <w:rFonts w:ascii="Segoe UI" w:hAnsi="Segoe UI" w:cs="Segoe UI"/>
                <w:sz w:val="18"/>
                <w:szCs w:val="18"/>
              </w:rPr>
              <w:t>h</w:t>
            </w:r>
            <w:r w:rsidR="00AA666A" w:rsidRPr="004B712B">
              <w:rPr>
                <w:rFonts w:ascii="Segoe UI" w:hAnsi="Segoe UI" w:cs="Segoe UI"/>
                <w:sz w:val="18"/>
                <w:szCs w:val="18"/>
              </w:rPr>
              <w:t>igh</w:t>
            </w:r>
            <w:r w:rsidRPr="004B712B">
              <w:rPr>
                <w:rFonts w:ascii="Segoe UI" w:hAnsi="Segoe UI" w:cs="Segoe UI"/>
                <w:sz w:val="18"/>
                <w:szCs w:val="18"/>
              </w:rPr>
              <w:t xml:space="preserve">, </w:t>
            </w:r>
            <w:r w:rsidR="00AA666A">
              <w:rPr>
                <w:rFonts w:ascii="Segoe UI" w:hAnsi="Segoe UI" w:cs="Segoe UI"/>
                <w:sz w:val="18"/>
                <w:szCs w:val="18"/>
              </w:rPr>
              <w:t>m</w:t>
            </w:r>
            <w:r w:rsidR="00AA666A" w:rsidRPr="004B712B">
              <w:rPr>
                <w:rFonts w:ascii="Segoe UI" w:hAnsi="Segoe UI" w:cs="Segoe UI"/>
                <w:sz w:val="18"/>
                <w:szCs w:val="18"/>
              </w:rPr>
              <w:t>edium</w:t>
            </w:r>
            <w:r w:rsidRPr="004B712B">
              <w:rPr>
                <w:rFonts w:ascii="Segoe UI" w:hAnsi="Segoe UI" w:cs="Segoe UI"/>
                <w:sz w:val="18"/>
                <w:szCs w:val="18"/>
              </w:rPr>
              <w:t xml:space="preserve">, or </w:t>
            </w:r>
            <w:r w:rsidR="00AA666A">
              <w:rPr>
                <w:rFonts w:ascii="Segoe UI" w:hAnsi="Segoe UI" w:cs="Segoe UI"/>
                <w:sz w:val="18"/>
                <w:szCs w:val="18"/>
              </w:rPr>
              <w:t>l</w:t>
            </w:r>
            <w:r w:rsidR="00AA666A" w:rsidRPr="004B712B">
              <w:rPr>
                <w:rFonts w:ascii="Segoe UI" w:hAnsi="Segoe UI" w:cs="Segoe UI"/>
                <w:sz w:val="18"/>
                <w:szCs w:val="18"/>
              </w:rPr>
              <w:t>ow</w:t>
            </w:r>
            <w:r w:rsidRPr="004B712B">
              <w:rPr>
                <w:rFonts w:ascii="Segoe UI" w:hAnsi="Segoe UI" w:cs="Segoe UI"/>
                <w:sz w:val="18"/>
                <w:szCs w:val="18"/>
              </w:rPr>
              <w:t>)</w:t>
            </w:r>
          </w:p>
        </w:tc>
        <w:tc>
          <w:tcPr>
            <w:tcW w:w="1910" w:type="dxa"/>
          </w:tcPr>
          <w:p w14:paraId="400F3978" w14:textId="77777777" w:rsidR="002A6464" w:rsidRPr="004B712B" w:rsidRDefault="002A6464" w:rsidP="007C3D75">
            <w:pPr>
              <w:pStyle w:val="TableHeadingMS"/>
              <w:jc w:val="left"/>
              <w:rPr>
                <w:rFonts w:ascii="Segoe UI" w:hAnsi="Segoe UI" w:cs="Segoe UI"/>
                <w:sz w:val="18"/>
                <w:szCs w:val="18"/>
              </w:rPr>
            </w:pPr>
            <w:r w:rsidRPr="004B712B">
              <w:rPr>
                <w:rFonts w:ascii="Segoe UI" w:hAnsi="Segoe UI" w:cs="Segoe UI"/>
                <w:sz w:val="18"/>
                <w:szCs w:val="18"/>
              </w:rPr>
              <w:t>Mitigation</w:t>
            </w:r>
          </w:p>
        </w:tc>
      </w:tr>
      <w:tr w:rsidR="00C215BB" w14:paraId="0C59C208" w14:textId="77777777" w:rsidTr="00C215BB">
        <w:tc>
          <w:tcPr>
            <w:tcW w:w="1858" w:type="dxa"/>
          </w:tcPr>
          <w:p w14:paraId="195391DC" w14:textId="77777777" w:rsidR="002A6464" w:rsidRPr="00724E34" w:rsidRDefault="002A6464" w:rsidP="00AA666A">
            <w:pPr>
              <w:pStyle w:val="TableText"/>
            </w:pPr>
          </w:p>
        </w:tc>
        <w:tc>
          <w:tcPr>
            <w:tcW w:w="2118" w:type="dxa"/>
          </w:tcPr>
          <w:p w14:paraId="360F6D87" w14:textId="77777777" w:rsidR="002A6464" w:rsidRPr="00724E34" w:rsidRDefault="002A6464" w:rsidP="00AE1BBB">
            <w:pPr>
              <w:pStyle w:val="TableBullet3MS"/>
              <w:numPr>
                <w:ilvl w:val="0"/>
                <w:numId w:val="0"/>
              </w:numPr>
              <w:spacing w:line="240" w:lineRule="auto"/>
              <w:ind w:left="648" w:hanging="216"/>
            </w:pPr>
          </w:p>
        </w:tc>
        <w:tc>
          <w:tcPr>
            <w:tcW w:w="1658" w:type="dxa"/>
          </w:tcPr>
          <w:p w14:paraId="08E9AE43" w14:textId="77777777" w:rsidR="002A6464" w:rsidRPr="00724E34" w:rsidRDefault="002A6464" w:rsidP="00AE1BBB">
            <w:pPr>
              <w:pStyle w:val="TableTextMS"/>
            </w:pPr>
          </w:p>
        </w:tc>
        <w:tc>
          <w:tcPr>
            <w:tcW w:w="1816" w:type="dxa"/>
          </w:tcPr>
          <w:p w14:paraId="07CEE821" w14:textId="77777777" w:rsidR="002A6464" w:rsidRPr="00724E34" w:rsidRDefault="002A6464" w:rsidP="00AE1BBB">
            <w:pPr>
              <w:pStyle w:val="TableTextMS"/>
            </w:pPr>
          </w:p>
        </w:tc>
        <w:tc>
          <w:tcPr>
            <w:tcW w:w="1910" w:type="dxa"/>
          </w:tcPr>
          <w:p w14:paraId="27ABFEC6" w14:textId="77777777" w:rsidR="002A6464" w:rsidRPr="00724E34" w:rsidRDefault="002A6464" w:rsidP="00AE1BBB">
            <w:pPr>
              <w:pStyle w:val="TableTextMS"/>
            </w:pPr>
          </w:p>
        </w:tc>
      </w:tr>
      <w:tr w:rsidR="00C215BB" w14:paraId="2EF76A68" w14:textId="77777777" w:rsidTr="00C215BB">
        <w:tc>
          <w:tcPr>
            <w:tcW w:w="1858" w:type="dxa"/>
          </w:tcPr>
          <w:p w14:paraId="6A75670C" w14:textId="77777777" w:rsidR="002A6464" w:rsidRPr="00724E34" w:rsidRDefault="002A6464" w:rsidP="00AA666A">
            <w:pPr>
              <w:pStyle w:val="TableText"/>
            </w:pPr>
          </w:p>
        </w:tc>
        <w:tc>
          <w:tcPr>
            <w:tcW w:w="2118" w:type="dxa"/>
          </w:tcPr>
          <w:p w14:paraId="34FF35C4" w14:textId="77777777" w:rsidR="002A6464" w:rsidRPr="00724E34" w:rsidRDefault="002A6464" w:rsidP="00AE1BBB">
            <w:pPr>
              <w:pStyle w:val="BodyMS"/>
              <w:spacing w:before="20" w:after="20"/>
              <w:rPr>
                <w:sz w:val="16"/>
              </w:rPr>
            </w:pPr>
          </w:p>
        </w:tc>
        <w:tc>
          <w:tcPr>
            <w:tcW w:w="1658" w:type="dxa"/>
          </w:tcPr>
          <w:p w14:paraId="3DBE6417" w14:textId="77777777" w:rsidR="002A6464" w:rsidRPr="00724E34" w:rsidRDefault="002A6464" w:rsidP="00AE1BBB">
            <w:pPr>
              <w:pStyle w:val="TableTextMS"/>
            </w:pPr>
          </w:p>
        </w:tc>
        <w:tc>
          <w:tcPr>
            <w:tcW w:w="1816" w:type="dxa"/>
          </w:tcPr>
          <w:p w14:paraId="4C128F8F" w14:textId="77777777" w:rsidR="002A6464" w:rsidRPr="00724E34" w:rsidRDefault="002A6464" w:rsidP="00AE1BBB">
            <w:pPr>
              <w:pStyle w:val="TableTextMS"/>
            </w:pPr>
          </w:p>
        </w:tc>
        <w:tc>
          <w:tcPr>
            <w:tcW w:w="1910" w:type="dxa"/>
          </w:tcPr>
          <w:p w14:paraId="7F1A4C8B" w14:textId="77777777" w:rsidR="002A6464" w:rsidRPr="00724E34" w:rsidRDefault="002A6464" w:rsidP="00AE1BBB">
            <w:pPr>
              <w:pStyle w:val="TableTextMS"/>
            </w:pPr>
          </w:p>
        </w:tc>
      </w:tr>
      <w:tr w:rsidR="00C215BB" w14:paraId="6424AFA8" w14:textId="77777777" w:rsidTr="00C215BB">
        <w:tc>
          <w:tcPr>
            <w:tcW w:w="1858" w:type="dxa"/>
          </w:tcPr>
          <w:p w14:paraId="64B9DFA3" w14:textId="77777777" w:rsidR="002A6464" w:rsidRPr="00724E34" w:rsidRDefault="002A6464" w:rsidP="00AA666A">
            <w:pPr>
              <w:pStyle w:val="TableText"/>
            </w:pPr>
          </w:p>
        </w:tc>
        <w:tc>
          <w:tcPr>
            <w:tcW w:w="2118" w:type="dxa"/>
          </w:tcPr>
          <w:p w14:paraId="49C55179" w14:textId="77777777" w:rsidR="002A6464" w:rsidRPr="00724E34" w:rsidRDefault="002A6464" w:rsidP="00AE1BBB">
            <w:pPr>
              <w:pStyle w:val="BodyMS"/>
              <w:spacing w:before="20" w:after="20"/>
              <w:ind w:left="270" w:hanging="270"/>
              <w:rPr>
                <w:sz w:val="16"/>
              </w:rPr>
            </w:pPr>
          </w:p>
        </w:tc>
        <w:tc>
          <w:tcPr>
            <w:tcW w:w="1658" w:type="dxa"/>
          </w:tcPr>
          <w:p w14:paraId="31D35FF5" w14:textId="77777777" w:rsidR="002A6464" w:rsidRPr="00724E34" w:rsidRDefault="002A6464" w:rsidP="00AE1BBB">
            <w:pPr>
              <w:pStyle w:val="TableTextMS"/>
            </w:pPr>
          </w:p>
        </w:tc>
        <w:tc>
          <w:tcPr>
            <w:tcW w:w="1816" w:type="dxa"/>
          </w:tcPr>
          <w:p w14:paraId="1514FB0B" w14:textId="77777777" w:rsidR="002A6464" w:rsidRPr="00724E34" w:rsidRDefault="002A6464" w:rsidP="00AE1BBB">
            <w:pPr>
              <w:pStyle w:val="TableTextMS"/>
            </w:pPr>
          </w:p>
        </w:tc>
        <w:tc>
          <w:tcPr>
            <w:tcW w:w="1910" w:type="dxa"/>
          </w:tcPr>
          <w:p w14:paraId="60EFA1F2" w14:textId="77777777" w:rsidR="002A6464" w:rsidRPr="00724E34" w:rsidRDefault="002A6464" w:rsidP="00AE1BBB">
            <w:pPr>
              <w:pStyle w:val="TableTextMS"/>
            </w:pPr>
          </w:p>
        </w:tc>
      </w:tr>
      <w:tr w:rsidR="00C215BB" w14:paraId="07056031" w14:textId="77777777" w:rsidTr="00C215BB">
        <w:tc>
          <w:tcPr>
            <w:tcW w:w="1858" w:type="dxa"/>
          </w:tcPr>
          <w:p w14:paraId="6E73ABB3" w14:textId="77777777" w:rsidR="002A6464" w:rsidRPr="00724E34" w:rsidRDefault="002A6464" w:rsidP="00AA666A">
            <w:pPr>
              <w:pStyle w:val="TableText"/>
            </w:pPr>
          </w:p>
        </w:tc>
        <w:tc>
          <w:tcPr>
            <w:tcW w:w="2118" w:type="dxa"/>
          </w:tcPr>
          <w:p w14:paraId="668EF2E7" w14:textId="77777777" w:rsidR="002A6464" w:rsidRPr="00724E34" w:rsidRDefault="002A6464" w:rsidP="00AE1BBB">
            <w:pPr>
              <w:pStyle w:val="BodyMS"/>
              <w:spacing w:before="20" w:after="20"/>
              <w:ind w:left="270" w:hanging="270"/>
              <w:rPr>
                <w:sz w:val="16"/>
              </w:rPr>
            </w:pPr>
          </w:p>
        </w:tc>
        <w:tc>
          <w:tcPr>
            <w:tcW w:w="1658" w:type="dxa"/>
          </w:tcPr>
          <w:p w14:paraId="150971F2" w14:textId="77777777" w:rsidR="002A6464" w:rsidRPr="00724E34" w:rsidRDefault="002A6464" w:rsidP="00AE1BBB">
            <w:pPr>
              <w:pStyle w:val="TableTextMS"/>
            </w:pPr>
          </w:p>
        </w:tc>
        <w:tc>
          <w:tcPr>
            <w:tcW w:w="1816" w:type="dxa"/>
          </w:tcPr>
          <w:p w14:paraId="26650537" w14:textId="77777777" w:rsidR="002A6464" w:rsidRPr="00724E34" w:rsidRDefault="002A6464" w:rsidP="00AE1BBB">
            <w:pPr>
              <w:pStyle w:val="TableTextMS"/>
            </w:pPr>
          </w:p>
        </w:tc>
        <w:tc>
          <w:tcPr>
            <w:tcW w:w="1910" w:type="dxa"/>
          </w:tcPr>
          <w:p w14:paraId="0C85E095" w14:textId="77777777" w:rsidR="002A6464" w:rsidRPr="00724E34" w:rsidRDefault="002A6464" w:rsidP="00AE1BBB">
            <w:pPr>
              <w:pStyle w:val="TableTextMS"/>
            </w:pPr>
          </w:p>
        </w:tc>
      </w:tr>
      <w:tr w:rsidR="00C215BB" w14:paraId="04A16780" w14:textId="77777777" w:rsidTr="00C215BB">
        <w:tc>
          <w:tcPr>
            <w:tcW w:w="1858" w:type="dxa"/>
          </w:tcPr>
          <w:p w14:paraId="7447E3C8" w14:textId="77777777" w:rsidR="002A6464" w:rsidRPr="00724E34" w:rsidRDefault="002A6464" w:rsidP="00AE1BBB">
            <w:pPr>
              <w:pStyle w:val="TableTextMS"/>
            </w:pPr>
          </w:p>
        </w:tc>
        <w:tc>
          <w:tcPr>
            <w:tcW w:w="2118" w:type="dxa"/>
          </w:tcPr>
          <w:p w14:paraId="04FA6167" w14:textId="77777777" w:rsidR="002A6464" w:rsidRPr="00724E34" w:rsidRDefault="002A6464" w:rsidP="00AE1BBB">
            <w:pPr>
              <w:pStyle w:val="BodyMS"/>
              <w:spacing w:before="20" w:after="20"/>
              <w:ind w:left="270" w:hanging="270"/>
              <w:rPr>
                <w:sz w:val="16"/>
              </w:rPr>
            </w:pPr>
          </w:p>
        </w:tc>
        <w:tc>
          <w:tcPr>
            <w:tcW w:w="1658" w:type="dxa"/>
          </w:tcPr>
          <w:p w14:paraId="147755B5" w14:textId="77777777" w:rsidR="002A6464" w:rsidRPr="00724E34" w:rsidRDefault="002A6464" w:rsidP="00AE1BBB">
            <w:pPr>
              <w:pStyle w:val="TableTextMS"/>
            </w:pPr>
          </w:p>
        </w:tc>
        <w:tc>
          <w:tcPr>
            <w:tcW w:w="1816" w:type="dxa"/>
          </w:tcPr>
          <w:p w14:paraId="411FB774" w14:textId="77777777" w:rsidR="002A6464" w:rsidRPr="00724E34" w:rsidRDefault="002A6464" w:rsidP="00AE1BBB">
            <w:pPr>
              <w:pStyle w:val="TableTextMS"/>
            </w:pPr>
          </w:p>
        </w:tc>
        <w:tc>
          <w:tcPr>
            <w:tcW w:w="1910" w:type="dxa"/>
          </w:tcPr>
          <w:p w14:paraId="78CDA78B" w14:textId="77777777" w:rsidR="002A6464" w:rsidRPr="00724E34" w:rsidRDefault="002A6464" w:rsidP="00AE1BBB">
            <w:pPr>
              <w:pStyle w:val="TableTextMS"/>
            </w:pPr>
          </w:p>
        </w:tc>
      </w:tr>
      <w:tr w:rsidR="00C215BB" w14:paraId="082A7ED7" w14:textId="77777777" w:rsidTr="00C215BB">
        <w:tc>
          <w:tcPr>
            <w:tcW w:w="1858" w:type="dxa"/>
          </w:tcPr>
          <w:p w14:paraId="3F0C5179" w14:textId="77777777" w:rsidR="002A6464" w:rsidRPr="00724E34" w:rsidRDefault="002A6464" w:rsidP="00AE1BBB">
            <w:pPr>
              <w:pStyle w:val="TableTextMS"/>
            </w:pPr>
          </w:p>
        </w:tc>
        <w:tc>
          <w:tcPr>
            <w:tcW w:w="2118" w:type="dxa"/>
          </w:tcPr>
          <w:p w14:paraId="569E5CBB" w14:textId="77777777" w:rsidR="002A6464" w:rsidRPr="00724E34" w:rsidRDefault="002A6464" w:rsidP="00AE1BBB">
            <w:pPr>
              <w:pStyle w:val="BodyMS"/>
              <w:spacing w:before="20" w:after="20"/>
              <w:rPr>
                <w:sz w:val="16"/>
              </w:rPr>
            </w:pPr>
          </w:p>
        </w:tc>
        <w:tc>
          <w:tcPr>
            <w:tcW w:w="1658" w:type="dxa"/>
          </w:tcPr>
          <w:p w14:paraId="1458609B" w14:textId="77777777" w:rsidR="002A6464" w:rsidRPr="00724E34" w:rsidRDefault="002A6464" w:rsidP="00AE1BBB">
            <w:pPr>
              <w:pStyle w:val="TableTextMS"/>
            </w:pPr>
          </w:p>
        </w:tc>
        <w:tc>
          <w:tcPr>
            <w:tcW w:w="1816" w:type="dxa"/>
          </w:tcPr>
          <w:p w14:paraId="1D7ED8A7" w14:textId="77777777" w:rsidR="002A6464" w:rsidRPr="00724E34" w:rsidRDefault="002A6464" w:rsidP="00AE1BBB">
            <w:pPr>
              <w:pStyle w:val="TableTextMS"/>
            </w:pPr>
          </w:p>
        </w:tc>
        <w:tc>
          <w:tcPr>
            <w:tcW w:w="1910" w:type="dxa"/>
          </w:tcPr>
          <w:p w14:paraId="264A36F1" w14:textId="77777777" w:rsidR="002A6464" w:rsidRPr="00724E34" w:rsidRDefault="002A6464" w:rsidP="00AE1BBB">
            <w:pPr>
              <w:pStyle w:val="TableTextMS"/>
            </w:pPr>
          </w:p>
        </w:tc>
      </w:tr>
      <w:tr w:rsidR="00C215BB" w14:paraId="15315A6A" w14:textId="77777777" w:rsidTr="00C215BB">
        <w:tc>
          <w:tcPr>
            <w:tcW w:w="1858" w:type="dxa"/>
          </w:tcPr>
          <w:p w14:paraId="6150B5ED" w14:textId="77777777" w:rsidR="002A6464" w:rsidRPr="00724E34" w:rsidRDefault="002A6464" w:rsidP="00AE1BBB">
            <w:pPr>
              <w:pStyle w:val="TableTextMS"/>
            </w:pPr>
          </w:p>
        </w:tc>
        <w:tc>
          <w:tcPr>
            <w:tcW w:w="2118" w:type="dxa"/>
          </w:tcPr>
          <w:p w14:paraId="70602B4C" w14:textId="77777777" w:rsidR="002A6464" w:rsidRPr="00724E34" w:rsidRDefault="002A6464" w:rsidP="00AE1BBB">
            <w:pPr>
              <w:pStyle w:val="BodyMS"/>
              <w:spacing w:before="20" w:after="20"/>
              <w:ind w:left="270" w:hanging="270"/>
              <w:rPr>
                <w:sz w:val="16"/>
              </w:rPr>
            </w:pPr>
          </w:p>
        </w:tc>
        <w:tc>
          <w:tcPr>
            <w:tcW w:w="1658" w:type="dxa"/>
          </w:tcPr>
          <w:p w14:paraId="3469F986" w14:textId="77777777" w:rsidR="002A6464" w:rsidRPr="00724E34" w:rsidRDefault="002A6464" w:rsidP="00AE1BBB">
            <w:pPr>
              <w:pStyle w:val="TableTextMS"/>
            </w:pPr>
          </w:p>
        </w:tc>
        <w:tc>
          <w:tcPr>
            <w:tcW w:w="1816" w:type="dxa"/>
          </w:tcPr>
          <w:p w14:paraId="60964758" w14:textId="77777777" w:rsidR="002A6464" w:rsidRPr="00724E34" w:rsidRDefault="002A6464" w:rsidP="00AE1BBB">
            <w:pPr>
              <w:pStyle w:val="TableTextMS"/>
            </w:pPr>
          </w:p>
        </w:tc>
        <w:tc>
          <w:tcPr>
            <w:tcW w:w="1910" w:type="dxa"/>
          </w:tcPr>
          <w:p w14:paraId="003BE79E" w14:textId="77777777" w:rsidR="002A6464" w:rsidRPr="00724E34" w:rsidRDefault="002A6464" w:rsidP="00AE1BBB">
            <w:pPr>
              <w:pStyle w:val="TableTextMS"/>
            </w:pPr>
          </w:p>
        </w:tc>
      </w:tr>
      <w:tr w:rsidR="00C215BB" w14:paraId="4275DE08" w14:textId="77777777" w:rsidTr="00C215BB">
        <w:tc>
          <w:tcPr>
            <w:tcW w:w="1858" w:type="dxa"/>
          </w:tcPr>
          <w:p w14:paraId="216648F6" w14:textId="77777777" w:rsidR="002A6464" w:rsidRPr="00724E34" w:rsidRDefault="002A6464" w:rsidP="00AE1BBB">
            <w:pPr>
              <w:pStyle w:val="TableTextMS"/>
            </w:pPr>
          </w:p>
        </w:tc>
        <w:tc>
          <w:tcPr>
            <w:tcW w:w="2118" w:type="dxa"/>
          </w:tcPr>
          <w:p w14:paraId="6C09CCE7" w14:textId="77777777" w:rsidR="002A6464" w:rsidRPr="00724E34" w:rsidRDefault="002A6464" w:rsidP="00AE1BBB">
            <w:pPr>
              <w:pStyle w:val="BodyMS"/>
              <w:spacing w:before="20" w:after="20"/>
              <w:ind w:left="270" w:hanging="270"/>
              <w:rPr>
                <w:sz w:val="16"/>
              </w:rPr>
            </w:pPr>
          </w:p>
        </w:tc>
        <w:tc>
          <w:tcPr>
            <w:tcW w:w="1658" w:type="dxa"/>
          </w:tcPr>
          <w:p w14:paraId="4F06AD88" w14:textId="77777777" w:rsidR="002A6464" w:rsidRPr="00724E34" w:rsidRDefault="002A6464" w:rsidP="00AE1BBB">
            <w:pPr>
              <w:pStyle w:val="TableTextMS"/>
            </w:pPr>
          </w:p>
        </w:tc>
        <w:tc>
          <w:tcPr>
            <w:tcW w:w="1816" w:type="dxa"/>
          </w:tcPr>
          <w:p w14:paraId="4E3C1EBC" w14:textId="77777777" w:rsidR="002A6464" w:rsidRPr="00724E34" w:rsidRDefault="002A6464" w:rsidP="00AE1BBB">
            <w:pPr>
              <w:pStyle w:val="TableTextMS"/>
            </w:pPr>
          </w:p>
        </w:tc>
        <w:tc>
          <w:tcPr>
            <w:tcW w:w="1910" w:type="dxa"/>
          </w:tcPr>
          <w:p w14:paraId="7373F473" w14:textId="77777777" w:rsidR="002A6464" w:rsidRPr="00724E34" w:rsidRDefault="002A6464" w:rsidP="00AE1BBB">
            <w:pPr>
              <w:pStyle w:val="TableTextMS"/>
            </w:pPr>
          </w:p>
        </w:tc>
      </w:tr>
    </w:tbl>
    <w:p w14:paraId="3ED3B54B" w14:textId="77777777" w:rsidR="008D202D" w:rsidRDefault="008D202D" w:rsidP="008D202D">
      <w:pPr>
        <w:pStyle w:val="Heading2Numbered"/>
      </w:pPr>
      <w:bookmarkStart w:id="150" w:name="_Toc421797264"/>
      <w:bookmarkStart w:id="151" w:name="_Toc421798181"/>
      <w:bookmarkStart w:id="152" w:name="_Toc338323830"/>
      <w:bookmarkStart w:id="153" w:name="_Toc344458751"/>
      <w:bookmarkStart w:id="154" w:name="_Toc435108632"/>
      <w:bookmarkEnd w:id="150"/>
      <w:bookmarkEnd w:id="151"/>
      <w:r>
        <w:t>Post-</w:t>
      </w:r>
      <w:r w:rsidR="0057200E">
        <w:t>d</w:t>
      </w:r>
      <w:r>
        <w:t xml:space="preserve">elivery </w:t>
      </w:r>
      <w:r w:rsidR="0057200E">
        <w:t>a</w:t>
      </w:r>
      <w:r>
        <w:t>ctivities</w:t>
      </w:r>
      <w:bookmarkEnd w:id="152"/>
      <w:bookmarkEnd w:id="153"/>
      <w:bookmarkEnd w:id="154"/>
    </w:p>
    <w:p w14:paraId="5ADED6A9" w14:textId="77777777" w:rsidR="008D202D" w:rsidRPr="00D4687E" w:rsidRDefault="008D202D" w:rsidP="00D4687E">
      <w:pPr>
        <w:pStyle w:val="Heading3Numbered"/>
      </w:pPr>
      <w:bookmarkStart w:id="155" w:name="_Toc338323831"/>
      <w:bookmarkStart w:id="156" w:name="_Toc435108633"/>
      <w:r w:rsidRPr="00D4687E">
        <w:t>Follow-</w:t>
      </w:r>
      <w:r w:rsidR="00117825" w:rsidRPr="00D4687E">
        <w:t>up</w:t>
      </w:r>
      <w:r w:rsidRPr="00D4687E">
        <w:t xml:space="preserve"> </w:t>
      </w:r>
      <w:r w:rsidR="0057200E" w:rsidRPr="00D4687E">
        <w:t>w</w:t>
      </w:r>
      <w:r w:rsidRPr="00D4687E">
        <w:t xml:space="preserve">ork and </w:t>
      </w:r>
      <w:r w:rsidR="0057200E" w:rsidRPr="00D4687E">
        <w:t>e</w:t>
      </w:r>
      <w:r w:rsidRPr="00D4687E">
        <w:t xml:space="preserve">ngagement </w:t>
      </w:r>
      <w:bookmarkEnd w:id="155"/>
      <w:r w:rsidR="00D9731E" w:rsidRPr="00D4687E">
        <w:t>lessons learned meeting</w:t>
      </w:r>
      <w:bookmarkEnd w:id="156"/>
    </w:p>
    <w:p w14:paraId="31DDF81F" w14:textId="77777777" w:rsidR="00E75A3D" w:rsidRPr="007E5991" w:rsidRDefault="007E5991" w:rsidP="00E75A3D">
      <w:pPr>
        <w:pStyle w:val="ListBullet"/>
        <w:rPr>
          <w:sz w:val="20"/>
          <w:szCs w:val="20"/>
        </w:rPr>
      </w:pPr>
      <w:r w:rsidRPr="007E5991">
        <w:rPr>
          <w:sz w:val="20"/>
          <w:szCs w:val="20"/>
        </w:rPr>
        <w:t>Hybrid Cloud Foundation is an entry level engagement designed to drive additional follow-on work such as workload migration, automation, and operations engagements</w:t>
      </w:r>
    </w:p>
    <w:p w14:paraId="39B73226" w14:textId="77777777" w:rsidR="009166C9" w:rsidRPr="00951B2C" w:rsidRDefault="00A255A1" w:rsidP="00A255A1">
      <w:pPr>
        <w:pStyle w:val="Heading1Numbered"/>
      </w:pPr>
      <w:bookmarkStart w:id="157" w:name="_Toc421797269"/>
      <w:bookmarkStart w:id="158" w:name="_Toc421798186"/>
      <w:bookmarkStart w:id="159" w:name="_Toc435108634"/>
      <w:bookmarkEnd w:id="157"/>
      <w:bookmarkEnd w:id="158"/>
      <w:r>
        <w:lastRenderedPageBreak/>
        <w:t>Delivery</w:t>
      </w:r>
      <w:r w:rsidR="00444797">
        <w:t xml:space="preserve"> </w:t>
      </w:r>
      <w:r w:rsidR="00BC3158">
        <w:t>phase details</w:t>
      </w:r>
      <w:bookmarkEnd w:id="159"/>
    </w:p>
    <w:p w14:paraId="440BBF76" w14:textId="77777777" w:rsidR="00934F18" w:rsidRDefault="00934F18" w:rsidP="00A255A1">
      <w:pPr>
        <w:pStyle w:val="Heading2Numbered"/>
      </w:pPr>
      <w:bookmarkStart w:id="160" w:name="_Toc421181347"/>
      <w:bookmarkStart w:id="161" w:name="_Toc421184004"/>
      <w:bookmarkStart w:id="162" w:name="_Toc421109099"/>
      <w:bookmarkStart w:id="163" w:name="_Toc421181348"/>
      <w:bookmarkStart w:id="164" w:name="_Toc421184005"/>
      <w:bookmarkStart w:id="165" w:name="_Toc421109100"/>
      <w:bookmarkStart w:id="166" w:name="_Toc421181349"/>
      <w:bookmarkStart w:id="167" w:name="_Toc421184006"/>
      <w:bookmarkStart w:id="168" w:name="_Toc421109101"/>
      <w:bookmarkStart w:id="169" w:name="_Toc421181350"/>
      <w:bookmarkStart w:id="170" w:name="_Toc421184007"/>
      <w:bookmarkStart w:id="171" w:name="_Toc421109102"/>
      <w:bookmarkStart w:id="172" w:name="_Toc421181351"/>
      <w:bookmarkStart w:id="173" w:name="_Toc421184008"/>
      <w:bookmarkStart w:id="174" w:name="_Toc421109103"/>
      <w:bookmarkStart w:id="175" w:name="_Toc421181352"/>
      <w:bookmarkStart w:id="176" w:name="_Toc421184009"/>
      <w:bookmarkStart w:id="177" w:name="_Toc421109104"/>
      <w:bookmarkStart w:id="178" w:name="_Toc421181353"/>
      <w:bookmarkStart w:id="179" w:name="_Toc421184010"/>
      <w:bookmarkStart w:id="180" w:name="_Toc435108635"/>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t>Prerequisites</w:t>
      </w:r>
      <w:bookmarkEnd w:id="180"/>
    </w:p>
    <w:p w14:paraId="11BCDBAD" w14:textId="77777777" w:rsidR="00934F18" w:rsidRPr="00F90D1E" w:rsidRDefault="00934F18" w:rsidP="000F1844">
      <w:pPr>
        <w:pStyle w:val="TableListBullet"/>
      </w:pPr>
      <w:r w:rsidRPr="00F90D1E">
        <w:t xml:space="preserve">The </w:t>
      </w:r>
      <w:r w:rsidR="0058687D">
        <w:t>SOW</w:t>
      </w:r>
      <w:r w:rsidRPr="00F90D1E">
        <w:t xml:space="preserve"> provides guidelines for the engagement and should be reviewed in detail </w:t>
      </w:r>
      <w:r w:rsidR="004C76E0">
        <w:t>before</w:t>
      </w:r>
      <w:r w:rsidRPr="00F90D1E">
        <w:t xml:space="preserve"> the kick</w:t>
      </w:r>
      <w:r w:rsidR="00165B32">
        <w:t>off</w:t>
      </w:r>
      <w:r w:rsidRPr="00F90D1E">
        <w:t xml:space="preserve"> meeting.</w:t>
      </w:r>
    </w:p>
    <w:p w14:paraId="15442C1B" w14:textId="77777777" w:rsidR="00934F18" w:rsidRPr="00F90D1E" w:rsidRDefault="00934F18" w:rsidP="000F1844">
      <w:pPr>
        <w:pStyle w:val="TableListBullet"/>
      </w:pPr>
      <w:r w:rsidRPr="00F90D1E">
        <w:t>The customer kick</w:t>
      </w:r>
      <w:r w:rsidR="00165B32">
        <w:t>off</w:t>
      </w:r>
      <w:r w:rsidRPr="00F90D1E">
        <w:t xml:space="preserve"> presentation provides a template for the engagement kick</w:t>
      </w:r>
      <w:r w:rsidR="00165B32">
        <w:t>off</w:t>
      </w:r>
      <w:r w:rsidRPr="00F90D1E">
        <w:t xml:space="preserve"> meeting structure.</w:t>
      </w:r>
    </w:p>
    <w:p w14:paraId="735CBA62" w14:textId="77777777" w:rsidR="00934F18" w:rsidRDefault="00934F18" w:rsidP="000C0D20">
      <w:pPr>
        <w:pStyle w:val="TableListBullet"/>
      </w:pPr>
      <w:r w:rsidRPr="00F90D1E">
        <w:t xml:space="preserve">The </w:t>
      </w:r>
      <w:r w:rsidR="000C0D20">
        <w:t>work breakdown structure</w:t>
      </w:r>
      <w:r w:rsidRPr="00F90D1E">
        <w:t xml:space="preserve"> provides the consultant and customer with a milestone-based schedule for the engagement.</w:t>
      </w:r>
    </w:p>
    <w:p w14:paraId="476732BE" w14:textId="77777777" w:rsidR="007B2219" w:rsidRPr="000C0D20" w:rsidRDefault="007B2219" w:rsidP="000C0D20">
      <w:pPr>
        <w:pStyle w:val="TableListBullet"/>
      </w:pPr>
      <w:r>
        <w:t>Review the Solution alignment workshop topics with the customer sponsor and help make sure they invite all of the relevant managers and SMEs from their teams to participate in the relevant workshop sections. The workshops are only valid if all relevant teams are represented with personnel able to make design decisions</w:t>
      </w:r>
    </w:p>
    <w:p w14:paraId="5D1287A7" w14:textId="77777777" w:rsidR="000F1844" w:rsidRPr="00087AC6" w:rsidRDefault="00934F18" w:rsidP="000F1844">
      <w:pPr>
        <w:rPr>
          <w:sz w:val="20"/>
          <w:szCs w:val="20"/>
        </w:rPr>
      </w:pPr>
      <w:r>
        <w:rPr>
          <w:sz w:val="20"/>
          <w:szCs w:val="20"/>
        </w:rPr>
        <w:t xml:space="preserve">The kickoff meeting provides the opportunity to officially start the engagement and gather the information necessary to complete the vision and scope document and begin planning for the Solution alignment workshops. </w:t>
      </w:r>
    </w:p>
    <w:p w14:paraId="2AEAE956" w14:textId="77777777" w:rsidR="00934F18" w:rsidRDefault="00934F18" w:rsidP="00A255A1">
      <w:pPr>
        <w:pStyle w:val="Heading2Numbered"/>
      </w:pPr>
      <w:bookmarkStart w:id="181" w:name="_Toc435108636"/>
      <w:r>
        <w:t>Activities</w:t>
      </w:r>
      <w:bookmarkEnd w:id="181"/>
    </w:p>
    <w:p w14:paraId="11064FA7" w14:textId="77777777" w:rsidR="00284AA0" w:rsidRPr="00087AC6" w:rsidRDefault="00284AA0" w:rsidP="00284AA0">
      <w:pPr>
        <w:rPr>
          <w:sz w:val="20"/>
          <w:szCs w:val="20"/>
        </w:rPr>
      </w:pPr>
      <w:r w:rsidRPr="00087AC6">
        <w:rPr>
          <w:sz w:val="20"/>
          <w:szCs w:val="20"/>
        </w:rPr>
        <w:t>The Envision and Plan phases of the engagement are driven by two “Solution Alignment Workshops” which are technical deep dives into operations and technology with the goal of educating the customer on the relevant topics and assisting them in making initial design decisions.</w:t>
      </w:r>
    </w:p>
    <w:p w14:paraId="3A2A711E" w14:textId="77777777" w:rsidR="00A9664D" w:rsidRDefault="00A9664D" w:rsidP="00A9664D">
      <w:pPr>
        <w:pStyle w:val="Heading3Numbered"/>
      </w:pPr>
      <w:bookmarkStart w:id="182" w:name="_Toc435108637"/>
      <w:r>
        <w:t>Azure Operations Solution Alignment Workshop</w:t>
      </w:r>
      <w:bookmarkEnd w:id="182"/>
    </w:p>
    <w:p w14:paraId="09424F43" w14:textId="77777777" w:rsidR="00284AA0" w:rsidRPr="00087AC6" w:rsidRDefault="00284AA0" w:rsidP="00A9664D">
      <w:pPr>
        <w:rPr>
          <w:sz w:val="20"/>
          <w:szCs w:val="20"/>
        </w:rPr>
      </w:pPr>
      <w:r>
        <w:rPr>
          <w:sz w:val="20"/>
          <w:szCs w:val="20"/>
        </w:rPr>
        <w:t>The Azure Operations Solution alignment workshop focuses on people and process education and decision-making. The workshop is comprised of four modules.</w:t>
      </w:r>
    </w:p>
    <w:p w14:paraId="4FE77C21" w14:textId="77777777" w:rsidR="00284AA0" w:rsidRPr="00087AC6" w:rsidRDefault="00284AA0" w:rsidP="00A9664D">
      <w:pPr>
        <w:rPr>
          <w:sz w:val="20"/>
          <w:szCs w:val="20"/>
        </w:rPr>
      </w:pP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7E2A890B" w14:textId="77777777">
        <w:tc>
          <w:tcPr>
            <w:tcW w:w="2870" w:type="dxa"/>
            <w:gridSpan w:val="2"/>
          </w:tcPr>
          <w:p w14:paraId="7E91E011"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t>Azure Operations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3D4DE376"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Session Name : </w:t>
            </w:r>
            <w:r>
              <w:rPr>
                <w:rFonts w:ascii="Segoe UI" w:hAnsi="Segoe UI" w:cs="Segoe UI"/>
                <w:noProof/>
                <w:color w:val="FFFFFF" w:themeColor="background1"/>
                <w:lang w:val="en-US"/>
              </w:rPr>
              <w:t xml:space="preserve">Azure Operations SAW - </w:t>
            </w:r>
            <w:r w:rsidRPr="006C5660">
              <w:rPr>
                <w:rFonts w:ascii="Segoe UI" w:hAnsi="Segoe UI" w:cs="Segoe UI"/>
                <w:noProof/>
                <w:color w:val="FFFFFF" w:themeColor="background1"/>
                <w:lang w:val="en-US"/>
              </w:rPr>
              <w:t>Azure Envisioning and Service Overview</w:t>
            </w:r>
          </w:p>
          <w:p w14:paraId="701C064C"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Pr>
                <w:rFonts w:ascii="Segoe UI" w:hAnsi="Segoe UI" w:cs="Segoe UI"/>
                <w:noProof/>
                <w:color w:val="FFFFFF" w:themeColor="background1"/>
                <w:lang w:val="en-US"/>
              </w:rPr>
              <w:t xml:space="preserve">Azure SAW Module 1a </w:t>
            </w:r>
            <w:r w:rsidRPr="006C5660">
              <w:rPr>
                <w:rFonts w:ascii="Segoe UI" w:hAnsi="Segoe UI" w:cs="Segoe UI"/>
                <w:noProof/>
                <w:color w:val="FFFFFF" w:themeColor="background1"/>
                <w:lang w:val="en-US"/>
              </w:rPr>
              <w:t>Azure Envisioning and Service Overview</w:t>
            </w:r>
          </w:p>
        </w:tc>
      </w:tr>
      <w:tr w:rsidR="00C215BB" w14:paraId="530B1D74" w14:textId="77777777">
        <w:trPr>
          <w:trHeight w:val="1610"/>
        </w:trPr>
        <w:tc>
          <w:tcPr>
            <w:tcW w:w="1160" w:type="dxa"/>
            <w:shd w:val="clear" w:color="auto" w:fill="2683C6" w:themeFill="accent2"/>
          </w:tcPr>
          <w:p w14:paraId="40D8598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46EEF3CB" w14:textId="77777777" w:rsidR="00A9664D" w:rsidRPr="00B16DE6" w:rsidRDefault="00A9664D" w:rsidP="00087AC6">
            <w:pPr>
              <w:pStyle w:val="TableNormal11"/>
              <w:spacing w:line="240" w:lineRule="auto"/>
              <w:rPr>
                <w:rFonts w:ascii="Segoe UI" w:hAnsi="Segoe UI" w:cs="Segoe UI"/>
                <w:lang w:val="en-US"/>
              </w:rPr>
            </w:pPr>
            <w:r w:rsidRPr="00B16DE6">
              <w:rPr>
                <w:rFonts w:ascii="Segoe UI" w:hAnsi="Segoe UI" w:cs="Segoe UI"/>
                <w:lang w:val="en-US"/>
              </w:rPr>
              <w:t>Introduce Azure and set the tone for the workshop</w:t>
            </w:r>
          </w:p>
          <w:p w14:paraId="580BA097" w14:textId="77777777" w:rsidR="00A9664D" w:rsidRPr="00B16DE6" w:rsidRDefault="00A9664D" w:rsidP="00087AC6">
            <w:pPr>
              <w:pStyle w:val="TableNormal11"/>
              <w:spacing w:line="240" w:lineRule="auto"/>
              <w:rPr>
                <w:rFonts w:ascii="Segoe UI" w:hAnsi="Segoe UI" w:cs="Segoe UI"/>
                <w:lang w:val="en-US"/>
              </w:rPr>
            </w:pPr>
            <w:r w:rsidRPr="00B16DE6">
              <w:rPr>
                <w:rFonts w:ascii="Segoe UI" w:hAnsi="Segoe UI" w:cs="Segoe UI"/>
                <w:lang w:val="en-US"/>
              </w:rPr>
              <w:t>Understand why the customer is looking to move to Azure</w:t>
            </w:r>
          </w:p>
          <w:p w14:paraId="511CA5A2" w14:textId="77777777" w:rsidR="00A9664D" w:rsidRPr="00702E3A" w:rsidRDefault="00A9664D" w:rsidP="00087AC6">
            <w:pPr>
              <w:pStyle w:val="TableNormal11"/>
              <w:spacing w:line="240" w:lineRule="auto"/>
              <w:rPr>
                <w:rFonts w:ascii="Segoe UI" w:hAnsi="Segoe UI" w:cs="Segoe UI"/>
                <w:lang w:val="en-US"/>
              </w:rPr>
            </w:pPr>
            <w:r w:rsidRPr="00B16DE6">
              <w:rPr>
                <w:rFonts w:ascii="Segoe UI" w:hAnsi="Segoe UI" w:cs="Segoe UI"/>
                <w:lang w:val="en-US"/>
              </w:rPr>
              <w:t>Cover high-level concepts around Azure and set the stage for the remaining workshops</w:t>
            </w:r>
          </w:p>
        </w:tc>
      </w:tr>
      <w:tr w:rsidR="00C215BB" w14:paraId="72EAEF92" w14:textId="77777777">
        <w:trPr>
          <w:trHeight w:val="1628"/>
        </w:trPr>
        <w:tc>
          <w:tcPr>
            <w:tcW w:w="1160" w:type="dxa"/>
            <w:shd w:val="clear" w:color="auto" w:fill="2683C6" w:themeFill="accent2"/>
          </w:tcPr>
          <w:p w14:paraId="6C75D0A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lastRenderedPageBreak/>
              <w:t xml:space="preserve">Pre-work </w:t>
            </w:r>
          </w:p>
        </w:tc>
        <w:tc>
          <w:tcPr>
            <w:tcW w:w="7816" w:type="dxa"/>
            <w:gridSpan w:val="3"/>
          </w:tcPr>
          <w:p w14:paraId="7ED30EAD"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Review Statement of Work (SOW)</w:t>
            </w:r>
          </w:p>
          <w:p w14:paraId="01E70C0C"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Update slide deck with Customer specific data</w:t>
            </w:r>
          </w:p>
          <w:p w14:paraId="17C5CBF4"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p w14:paraId="1A2E0DD6"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73D58C14" w14:textId="77777777" w:rsidR="00A9664D" w:rsidRDefault="00A9664D" w:rsidP="00A9664D">
            <w:pPr>
              <w:pStyle w:val="TableNormal11"/>
              <w:numPr>
                <w:ilvl w:val="0"/>
                <w:numId w:val="40"/>
              </w:numPr>
              <w:spacing w:line="240" w:lineRule="auto"/>
              <w:rPr>
                <w:rFonts w:ascii="Segoe UI" w:hAnsi="Segoe UI" w:cs="Segoe UI"/>
                <w:lang w:val="en-US"/>
              </w:rPr>
            </w:pPr>
            <w:r>
              <w:rPr>
                <w:rFonts w:ascii="Segoe UI" w:hAnsi="Segoe UI" w:cs="Segoe UI"/>
                <w:lang w:val="en-US"/>
              </w:rPr>
              <w:t>Microsoft Azure Enterprise Operations</w:t>
            </w:r>
          </w:p>
          <w:p w14:paraId="626BC417" w14:textId="77777777" w:rsidR="00A9664D" w:rsidRDefault="00A9664D" w:rsidP="00A9664D">
            <w:pPr>
              <w:pStyle w:val="TableNormal11"/>
              <w:numPr>
                <w:ilvl w:val="0"/>
                <w:numId w:val="40"/>
              </w:numPr>
              <w:spacing w:line="240" w:lineRule="auto"/>
              <w:rPr>
                <w:rFonts w:ascii="Segoe UI" w:hAnsi="Segoe UI" w:cs="Segoe UI"/>
                <w:lang w:val="en-US"/>
              </w:rPr>
            </w:pPr>
            <w:r>
              <w:rPr>
                <w:rFonts w:ascii="Segoe UI" w:hAnsi="Segoe UI" w:cs="Segoe UI"/>
                <w:lang w:val="en-US"/>
              </w:rPr>
              <w:t>Azure Subscriptions</w:t>
            </w:r>
          </w:p>
          <w:p w14:paraId="5B4E84B0" w14:textId="77777777" w:rsidR="00A9664D" w:rsidRPr="00B039A1" w:rsidRDefault="00A9664D" w:rsidP="00A9664D">
            <w:pPr>
              <w:pStyle w:val="TableNormal11"/>
              <w:numPr>
                <w:ilvl w:val="0"/>
                <w:numId w:val="40"/>
              </w:numPr>
              <w:spacing w:line="240" w:lineRule="auto"/>
              <w:rPr>
                <w:rFonts w:ascii="Segoe UI" w:hAnsi="Segoe UI" w:cs="Segoe UI"/>
                <w:lang w:val="en-US"/>
              </w:rPr>
            </w:pPr>
            <w:r>
              <w:rPr>
                <w:rFonts w:ascii="Segoe UI" w:hAnsi="Segoe UI" w:cs="Segoe UI"/>
                <w:lang w:val="en-US"/>
              </w:rPr>
              <w:t>Azure Accounts and Access Permissions</w:t>
            </w:r>
          </w:p>
          <w:p w14:paraId="6E454813" w14:textId="77777777" w:rsidR="00A9664D" w:rsidRPr="00702E3A" w:rsidRDefault="00A9664D" w:rsidP="00087AC6">
            <w:pPr>
              <w:pStyle w:val="TableNormal11"/>
              <w:spacing w:line="240" w:lineRule="auto"/>
              <w:rPr>
                <w:rFonts w:ascii="Segoe UI" w:hAnsi="Segoe UI" w:cs="Segoe UI"/>
                <w:lang w:val="en-US"/>
              </w:rPr>
            </w:pPr>
          </w:p>
        </w:tc>
      </w:tr>
      <w:tr w:rsidR="00C215BB" w14:paraId="3AC28A04" w14:textId="77777777">
        <w:trPr>
          <w:trHeight w:val="1592"/>
        </w:trPr>
        <w:tc>
          <w:tcPr>
            <w:tcW w:w="1160" w:type="dxa"/>
            <w:shd w:val="clear" w:color="auto" w:fill="2683C6" w:themeFill="accent2"/>
          </w:tcPr>
          <w:p w14:paraId="39F598D1"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1DF46F9B"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Work Breakdown Structure (WBS)</w:t>
            </w:r>
          </w:p>
          <w:p w14:paraId="456A5371"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Customer Specific Statement of Work</w:t>
            </w:r>
          </w:p>
          <w:p w14:paraId="1B0FF07E"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Session Agenda</w:t>
            </w:r>
          </w:p>
          <w:p w14:paraId="4D89CE77" w14:textId="77777777" w:rsidR="00A9664D" w:rsidRPr="00702E3A" w:rsidRDefault="00A9664D" w:rsidP="00087AC6">
            <w:pPr>
              <w:pStyle w:val="TableNormal11"/>
              <w:spacing w:line="240" w:lineRule="auto"/>
              <w:rPr>
                <w:rFonts w:ascii="Segoe UI" w:hAnsi="Segoe UI" w:cs="Segoe UI"/>
                <w:lang w:val="en-US"/>
              </w:rPr>
            </w:pPr>
          </w:p>
        </w:tc>
      </w:tr>
      <w:tr w:rsidR="00C215BB" w14:paraId="53729255" w14:textId="77777777">
        <w:trPr>
          <w:trHeight w:val="512"/>
        </w:trPr>
        <w:tc>
          <w:tcPr>
            <w:tcW w:w="1160" w:type="dxa"/>
            <w:shd w:val="clear" w:color="auto" w:fill="2683C6" w:themeFill="accent2"/>
          </w:tcPr>
          <w:p w14:paraId="54358CAD"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25629ECB"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General customer understanding of Microsoft Azure</w:t>
            </w:r>
          </w:p>
        </w:tc>
      </w:tr>
      <w:tr w:rsidR="00C215BB" w14:paraId="2E61D961" w14:textId="77777777">
        <w:trPr>
          <w:trHeight w:val="1145"/>
        </w:trPr>
        <w:tc>
          <w:tcPr>
            <w:tcW w:w="1160" w:type="dxa"/>
            <w:shd w:val="clear" w:color="auto" w:fill="2683C6" w:themeFill="accent2"/>
            <w:vAlign w:val="center"/>
          </w:tcPr>
          <w:p w14:paraId="6D64B6BF"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4BC39E7E"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2AA43133"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78003ACE"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All involved SME(s)</w:t>
            </w:r>
          </w:p>
          <w:p w14:paraId="3BDCE367"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240CB5EB" w14:textId="0CDE78B0"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16ABC780"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571125C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47E350E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p>
          <w:p w14:paraId="76A3B9A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p>
          <w:p w14:paraId="02165905"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7ADD196E" w14:textId="77777777" w:rsidR="00A9664D" w:rsidRPr="00087AC6" w:rsidRDefault="00A9664D" w:rsidP="00A9664D">
      <w:pPr>
        <w:rPr>
          <w:sz w:val="20"/>
          <w:szCs w:val="20"/>
        </w:rPr>
      </w:pPr>
    </w:p>
    <w:p w14:paraId="0F2594D7" w14:textId="77777777" w:rsidR="00A9664D" w:rsidRPr="00087AC6" w:rsidRDefault="00A9664D" w:rsidP="00A9664D">
      <w:pPr>
        <w:rPr>
          <w:sz w:val="20"/>
          <w:szCs w:val="20"/>
        </w:rPr>
      </w:pP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0A70F112" w14:textId="77777777">
        <w:tc>
          <w:tcPr>
            <w:tcW w:w="2870" w:type="dxa"/>
            <w:gridSpan w:val="2"/>
          </w:tcPr>
          <w:p w14:paraId="2FCBA398"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t>Azure Operations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324FCD7E"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Session Name : </w:t>
            </w:r>
            <w:r w:rsidRPr="006C5660">
              <w:rPr>
                <w:rFonts w:ascii="Segoe UI" w:hAnsi="Segoe UI" w:cs="Segoe UI"/>
                <w:noProof/>
                <w:color w:val="FFFFFF" w:themeColor="background1"/>
                <w:lang w:val="en-US"/>
              </w:rPr>
              <w:t xml:space="preserve">Azure </w:t>
            </w:r>
            <w:r>
              <w:rPr>
                <w:rFonts w:ascii="Segoe UI" w:hAnsi="Segoe UI" w:cs="Segoe UI"/>
                <w:noProof/>
                <w:color w:val="FFFFFF" w:themeColor="background1"/>
                <w:lang w:val="en-US"/>
              </w:rPr>
              <w:t xml:space="preserve">Operations </w:t>
            </w:r>
            <w:r w:rsidRPr="006C5660">
              <w:rPr>
                <w:rFonts w:ascii="Segoe UI" w:hAnsi="Segoe UI" w:cs="Segoe UI"/>
                <w:noProof/>
                <w:color w:val="FFFFFF" w:themeColor="background1"/>
                <w:lang w:val="en-US"/>
              </w:rPr>
              <w:t>SAW - Azure Service Mapping and Service Description</w:t>
            </w:r>
          </w:p>
          <w:p w14:paraId="3A8B3B5B"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Pr>
                <w:rFonts w:ascii="Segoe UI" w:hAnsi="Segoe UI" w:cs="Segoe UI"/>
                <w:noProof/>
                <w:color w:val="FFFFFF" w:themeColor="background1"/>
                <w:lang w:val="en-US"/>
              </w:rPr>
              <w:t xml:space="preserve">Azure SAW Module 1b </w:t>
            </w:r>
            <w:r w:rsidRPr="006C5660">
              <w:rPr>
                <w:rFonts w:ascii="Segoe UI" w:hAnsi="Segoe UI" w:cs="Segoe UI"/>
                <w:noProof/>
                <w:color w:val="FFFFFF" w:themeColor="background1"/>
                <w:lang w:val="en-US"/>
              </w:rPr>
              <w:t>Azure Service Mapping and Service Description</w:t>
            </w:r>
          </w:p>
        </w:tc>
      </w:tr>
      <w:tr w:rsidR="00C215BB" w14:paraId="12391CF8" w14:textId="77777777">
        <w:trPr>
          <w:trHeight w:val="1610"/>
        </w:trPr>
        <w:tc>
          <w:tcPr>
            <w:tcW w:w="1160" w:type="dxa"/>
            <w:shd w:val="clear" w:color="auto" w:fill="2683C6" w:themeFill="accent2"/>
          </w:tcPr>
          <w:p w14:paraId="29DCFF4E"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1E3B1CEB" w14:textId="77777777" w:rsidR="00A9664D" w:rsidRPr="009430FC" w:rsidRDefault="00A9664D" w:rsidP="00087AC6">
            <w:pPr>
              <w:pStyle w:val="TableNormal11"/>
              <w:spacing w:line="240" w:lineRule="auto"/>
              <w:rPr>
                <w:rFonts w:ascii="Segoe UI" w:hAnsi="Segoe UI" w:cs="Segoe UI"/>
                <w:lang w:val="en-US"/>
              </w:rPr>
            </w:pPr>
            <w:r>
              <w:rPr>
                <w:rFonts w:ascii="Segoe UI" w:hAnsi="Segoe UI" w:cs="Segoe UI"/>
                <w:lang w:val="en-US"/>
              </w:rPr>
              <w:t xml:space="preserve">The objective of the </w:t>
            </w:r>
            <w:r w:rsidRPr="009430FC">
              <w:rPr>
                <w:rFonts w:ascii="Segoe UI" w:hAnsi="Segoe UI" w:cs="Segoe UI"/>
                <w:lang w:val="en-US"/>
              </w:rPr>
              <w:t>Service Mapping</w:t>
            </w:r>
            <w:r>
              <w:rPr>
                <w:rFonts w:ascii="Segoe UI" w:hAnsi="Segoe UI" w:cs="Segoe UI"/>
                <w:lang w:val="en-US"/>
              </w:rPr>
              <w:t xml:space="preserve"> and Service Description </w:t>
            </w:r>
            <w:r w:rsidRPr="009430FC">
              <w:rPr>
                <w:rFonts w:ascii="Segoe UI" w:hAnsi="Segoe UI" w:cs="Segoe UI"/>
                <w:lang w:val="en-US"/>
              </w:rPr>
              <w:t xml:space="preserve">Session is to </w:t>
            </w:r>
            <w:r>
              <w:rPr>
                <w:rFonts w:ascii="Segoe UI" w:hAnsi="Segoe UI" w:cs="Segoe UI"/>
                <w:lang w:val="en-US"/>
              </w:rPr>
              <w:t>map the application/service that will be migrated to Azure, as describe that service/application in business and high-level technical terms.</w:t>
            </w:r>
          </w:p>
          <w:p w14:paraId="5CD12515" w14:textId="77777777" w:rsidR="00A9664D" w:rsidRPr="009430FC" w:rsidRDefault="00A9664D" w:rsidP="00087AC6">
            <w:pPr>
              <w:pStyle w:val="TableNormal11"/>
              <w:spacing w:line="240" w:lineRule="auto"/>
              <w:rPr>
                <w:rFonts w:ascii="Segoe UI" w:hAnsi="Segoe UI" w:cs="Segoe UI"/>
                <w:lang w:val="en-US"/>
              </w:rPr>
            </w:pPr>
            <w:r w:rsidRPr="009430FC">
              <w:rPr>
                <w:rFonts w:ascii="Segoe UI" w:hAnsi="Segoe UI" w:cs="Segoe UI"/>
                <w:lang w:val="en-US"/>
              </w:rPr>
              <w:t>Introduce the service mapping concepts</w:t>
            </w:r>
          </w:p>
          <w:p w14:paraId="5E887BEE" w14:textId="77777777" w:rsidR="00A9664D" w:rsidRPr="009430FC" w:rsidRDefault="00A9664D" w:rsidP="00087AC6">
            <w:pPr>
              <w:pStyle w:val="TableNormal11"/>
              <w:spacing w:line="240" w:lineRule="auto"/>
              <w:rPr>
                <w:rFonts w:ascii="Segoe UI" w:hAnsi="Segoe UI" w:cs="Segoe UI"/>
                <w:lang w:val="en-US"/>
              </w:rPr>
            </w:pPr>
            <w:r w:rsidRPr="009430FC">
              <w:rPr>
                <w:rFonts w:ascii="Segoe UI" w:hAnsi="Segoe UI" w:cs="Segoe UI"/>
                <w:lang w:val="en-US"/>
              </w:rPr>
              <w:t>Gather data needed for the service map</w:t>
            </w:r>
          </w:p>
          <w:p w14:paraId="3507497B" w14:textId="77777777" w:rsidR="00A9664D" w:rsidRPr="009430FC" w:rsidRDefault="00A9664D" w:rsidP="00087AC6">
            <w:pPr>
              <w:pStyle w:val="TableNormal11"/>
              <w:spacing w:line="240" w:lineRule="auto"/>
              <w:rPr>
                <w:rFonts w:ascii="Segoe UI" w:hAnsi="Segoe UI" w:cs="Segoe UI"/>
                <w:lang w:val="en-US"/>
              </w:rPr>
            </w:pPr>
            <w:r>
              <w:rPr>
                <w:rFonts w:ascii="Segoe UI" w:hAnsi="Segoe UI" w:cs="Segoe UI"/>
                <w:lang w:val="en-US"/>
              </w:rPr>
              <w:t>Share why the need for a Service Description and how it augments the Service Catalog and provide the Customer with a template draft Service Description for them to complete.</w:t>
            </w:r>
          </w:p>
          <w:p w14:paraId="739ABC5C" w14:textId="77777777" w:rsidR="00A9664D" w:rsidRPr="00702E3A" w:rsidRDefault="00A9664D" w:rsidP="00087AC6">
            <w:pPr>
              <w:pStyle w:val="TableNormal11"/>
              <w:spacing w:line="240" w:lineRule="auto"/>
              <w:rPr>
                <w:rFonts w:ascii="Segoe UI" w:hAnsi="Segoe UI" w:cs="Segoe UI"/>
                <w:lang w:val="en-US"/>
              </w:rPr>
            </w:pPr>
          </w:p>
        </w:tc>
      </w:tr>
      <w:tr w:rsidR="00C215BB" w14:paraId="1138F010" w14:textId="77777777">
        <w:trPr>
          <w:trHeight w:val="1628"/>
        </w:trPr>
        <w:tc>
          <w:tcPr>
            <w:tcW w:w="1160" w:type="dxa"/>
            <w:shd w:val="clear" w:color="auto" w:fill="2683C6" w:themeFill="accent2"/>
          </w:tcPr>
          <w:p w14:paraId="34192033"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42F510A8"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Review Statement of Work (SOW)</w:t>
            </w:r>
          </w:p>
          <w:p w14:paraId="4E8CC57D"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Update slide deck with Customer specific data</w:t>
            </w:r>
          </w:p>
          <w:p w14:paraId="098118B1"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Create a draft Service Map</w:t>
            </w:r>
          </w:p>
          <w:p w14:paraId="389CEE55"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p w14:paraId="776FF6E9"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Review the SMAP Delivery Guide and draft Azure Service Maps found in the engagement IP</w:t>
            </w:r>
          </w:p>
          <w:p w14:paraId="1D604627"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lastRenderedPageBreak/>
              <w:t>Review the sample Service Description</w:t>
            </w:r>
          </w:p>
          <w:p w14:paraId="1170033D" w14:textId="77777777" w:rsidR="00A9664D" w:rsidRPr="00702E3A" w:rsidRDefault="00A9664D" w:rsidP="00A9664D">
            <w:pPr>
              <w:pStyle w:val="TableNormal11"/>
              <w:numPr>
                <w:ilvl w:val="0"/>
                <w:numId w:val="36"/>
              </w:numPr>
              <w:spacing w:line="240" w:lineRule="auto"/>
              <w:rPr>
                <w:rFonts w:ascii="Segoe UI" w:hAnsi="Segoe UI" w:cs="Segoe UI"/>
                <w:lang w:val="en-US"/>
              </w:rPr>
            </w:pPr>
          </w:p>
        </w:tc>
      </w:tr>
      <w:tr w:rsidR="00C215BB" w14:paraId="53E9E351" w14:textId="77777777">
        <w:trPr>
          <w:trHeight w:val="1592"/>
        </w:trPr>
        <w:tc>
          <w:tcPr>
            <w:tcW w:w="1160" w:type="dxa"/>
            <w:shd w:val="clear" w:color="auto" w:fill="2683C6" w:themeFill="accent2"/>
          </w:tcPr>
          <w:p w14:paraId="505E526E"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lastRenderedPageBreak/>
              <w:t>Input</w:t>
            </w:r>
          </w:p>
        </w:tc>
        <w:tc>
          <w:tcPr>
            <w:tcW w:w="7816" w:type="dxa"/>
            <w:gridSpan w:val="3"/>
          </w:tcPr>
          <w:p w14:paraId="4D8D1DC7"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Work Breakdown Structure (WBS)</w:t>
            </w:r>
          </w:p>
          <w:p w14:paraId="39BC30A3"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Customer Specific Statement of Work</w:t>
            </w:r>
          </w:p>
          <w:p w14:paraId="03A2B2C9"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Session Agenda</w:t>
            </w:r>
          </w:p>
          <w:p w14:paraId="13B18D22"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Draft Service Description, Service Maps and associated PowerPoint deck</w:t>
            </w:r>
          </w:p>
          <w:p w14:paraId="1D80091A" w14:textId="77777777" w:rsidR="00A9664D" w:rsidRPr="00702E3A" w:rsidRDefault="00A9664D" w:rsidP="00A9664D">
            <w:pPr>
              <w:pStyle w:val="TableNormal11"/>
              <w:numPr>
                <w:ilvl w:val="0"/>
                <w:numId w:val="37"/>
              </w:numPr>
              <w:spacing w:line="240" w:lineRule="auto"/>
              <w:rPr>
                <w:rFonts w:ascii="Segoe UI" w:hAnsi="Segoe UI" w:cs="Segoe UI"/>
                <w:lang w:val="en-US"/>
              </w:rPr>
            </w:pPr>
          </w:p>
        </w:tc>
      </w:tr>
      <w:tr w:rsidR="00C215BB" w14:paraId="6B4902EF" w14:textId="77777777">
        <w:trPr>
          <w:trHeight w:val="512"/>
        </w:trPr>
        <w:tc>
          <w:tcPr>
            <w:tcW w:w="1160" w:type="dxa"/>
            <w:shd w:val="clear" w:color="auto" w:fill="2683C6" w:themeFill="accent2"/>
          </w:tcPr>
          <w:p w14:paraId="4EC26F18"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142CCF4D"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Completed draft Service Map to be finalized upon Customer review</w:t>
            </w:r>
          </w:p>
          <w:p w14:paraId="16197FD0"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Draft Service Description for the Customer to complete and populate</w:t>
            </w:r>
          </w:p>
        </w:tc>
      </w:tr>
      <w:tr w:rsidR="00C215BB" w14:paraId="0BDA73AA" w14:textId="77777777">
        <w:trPr>
          <w:trHeight w:val="1145"/>
        </w:trPr>
        <w:tc>
          <w:tcPr>
            <w:tcW w:w="1160" w:type="dxa"/>
            <w:shd w:val="clear" w:color="auto" w:fill="2683C6" w:themeFill="accent2"/>
            <w:vAlign w:val="center"/>
          </w:tcPr>
          <w:p w14:paraId="6B0289C0"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5B6B7F90"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4609980B"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791ACAF0"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Infrastructure </w:t>
            </w:r>
            <w:r w:rsidRPr="00702E3A">
              <w:rPr>
                <w:rFonts w:ascii="Segoe UI" w:hAnsi="Segoe UI" w:cs="Segoe UI"/>
                <w:color w:val="FFFFFF" w:themeColor="background1"/>
                <w:lang w:val="en-US" w:eastAsia="en-US"/>
              </w:rPr>
              <w:t>SME(s)</w:t>
            </w:r>
          </w:p>
          <w:p w14:paraId="13E85D70" w14:textId="77777777" w:rsidR="00A9664D"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p w14:paraId="54555C17"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Owner</w:t>
            </w:r>
          </w:p>
          <w:p w14:paraId="69BAC65B"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SME(s)</w:t>
            </w:r>
          </w:p>
        </w:tc>
        <w:tc>
          <w:tcPr>
            <w:tcW w:w="3946" w:type="dxa"/>
            <w:shd w:val="clear" w:color="auto" w:fill="2683C6" w:themeFill="accent2"/>
          </w:tcPr>
          <w:p w14:paraId="3D586F65" w14:textId="34162218"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04B64379"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ITSM Consultant</w:t>
            </w:r>
          </w:p>
          <w:p w14:paraId="5F471AE6"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45DFCE42"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2AAB61FA" w14:textId="55F506B9" w:rsidR="00A9664D" w:rsidRPr="00702E3A" w:rsidRDefault="00A9664D" w:rsidP="00A36CB2">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r>
              <w:rPr>
                <w:rFonts w:ascii="Segoe UI" w:hAnsi="Segoe UI" w:cs="Segoe UI"/>
                <w:color w:val="FFFFFF" w:themeColor="background1"/>
                <w:lang w:val="en-US" w:eastAsia="en-US"/>
              </w:rPr>
              <w:t xml:space="preserve"> (optional)</w:t>
            </w:r>
            <w:r>
              <w:rPr>
                <w:rFonts w:ascii="Segoe UI" w:hAnsi="Segoe UI" w:cs="Segoe UI"/>
                <w:color w:val="FFFFFF" w:themeColor="background1"/>
                <w:lang w:val="en-US" w:eastAsia="en-US"/>
              </w:rPr>
              <w:br/>
            </w:r>
          </w:p>
        </w:tc>
      </w:tr>
    </w:tbl>
    <w:p w14:paraId="5693EAF1" w14:textId="77777777" w:rsidR="00A9664D" w:rsidRPr="00087AC6" w:rsidRDefault="00A9664D" w:rsidP="00A9664D">
      <w:pPr>
        <w:rPr>
          <w:sz w:val="20"/>
          <w:szCs w:val="20"/>
        </w:rPr>
      </w:pPr>
    </w:p>
    <w:p w14:paraId="03A90382" w14:textId="77777777" w:rsidR="00A9664D" w:rsidRPr="00087AC6" w:rsidRDefault="00A9664D" w:rsidP="00A9664D">
      <w:pPr>
        <w:spacing w:before="0" w:after="200"/>
        <w:rPr>
          <w:sz w:val="20"/>
          <w:szCs w:val="20"/>
        </w:rPr>
      </w:pPr>
      <w:r w:rsidRPr="00087AC6">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56F0B827" w14:textId="77777777">
        <w:tc>
          <w:tcPr>
            <w:tcW w:w="2870" w:type="dxa"/>
            <w:gridSpan w:val="2"/>
          </w:tcPr>
          <w:p w14:paraId="05F8518B"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Operations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225D07A2"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Session Name : </w:t>
            </w:r>
            <w:r w:rsidRPr="006C5660">
              <w:rPr>
                <w:rFonts w:ascii="Segoe UI" w:hAnsi="Segoe UI" w:cs="Segoe UI"/>
                <w:noProof/>
                <w:color w:val="FFFFFF" w:themeColor="background1"/>
                <w:lang w:val="en-US"/>
              </w:rPr>
              <w:t xml:space="preserve">Azure </w:t>
            </w:r>
            <w:r>
              <w:rPr>
                <w:rFonts w:ascii="Segoe UI" w:hAnsi="Segoe UI" w:cs="Segoe UI"/>
                <w:noProof/>
                <w:color w:val="FFFFFF" w:themeColor="background1"/>
                <w:lang w:val="en-US"/>
              </w:rPr>
              <w:t xml:space="preserve">Operations </w:t>
            </w:r>
            <w:r w:rsidRPr="006C5660">
              <w:rPr>
                <w:rFonts w:ascii="Segoe UI" w:hAnsi="Segoe UI" w:cs="Segoe UI"/>
                <w:noProof/>
                <w:color w:val="FFFFFF" w:themeColor="background1"/>
                <w:lang w:val="en-US"/>
              </w:rPr>
              <w:t xml:space="preserve">SAW </w:t>
            </w:r>
            <w:r>
              <w:rPr>
                <w:rFonts w:ascii="Segoe UI" w:hAnsi="Segoe UI" w:cs="Segoe UI"/>
                <w:noProof/>
                <w:color w:val="FFFFFF" w:themeColor="background1"/>
                <w:lang w:val="en-US"/>
              </w:rPr>
              <w:t xml:space="preserve">- </w:t>
            </w:r>
            <w:r w:rsidRPr="006C5660">
              <w:rPr>
                <w:rFonts w:ascii="Segoe UI" w:hAnsi="Segoe UI" w:cs="Segoe UI"/>
                <w:noProof/>
                <w:color w:val="FFFFFF" w:themeColor="background1"/>
                <w:lang w:val="en-US"/>
              </w:rPr>
              <w:t>Azure Org Considerations</w:t>
            </w:r>
          </w:p>
          <w:p w14:paraId="65FA85ED"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Pr>
                <w:rFonts w:ascii="Segoe UI" w:hAnsi="Segoe UI" w:cs="Segoe UI"/>
                <w:noProof/>
                <w:color w:val="FFFFFF" w:themeColor="background1"/>
                <w:lang w:val="en-US"/>
              </w:rPr>
              <w:t xml:space="preserve">Azure SAW Module 1c </w:t>
            </w:r>
            <w:r w:rsidRPr="006C5660">
              <w:rPr>
                <w:rFonts w:ascii="Segoe UI" w:hAnsi="Segoe UI" w:cs="Segoe UI"/>
                <w:noProof/>
                <w:color w:val="FFFFFF" w:themeColor="background1"/>
                <w:lang w:val="en-US"/>
              </w:rPr>
              <w:t>Azure Org Considerations</w:t>
            </w:r>
          </w:p>
        </w:tc>
      </w:tr>
      <w:tr w:rsidR="00C215BB" w14:paraId="1706AF3B" w14:textId="77777777">
        <w:trPr>
          <w:trHeight w:val="1610"/>
        </w:trPr>
        <w:tc>
          <w:tcPr>
            <w:tcW w:w="1160" w:type="dxa"/>
            <w:shd w:val="clear" w:color="auto" w:fill="2683C6" w:themeFill="accent2"/>
          </w:tcPr>
          <w:p w14:paraId="6BD58EF3"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7AD9F7DC" w14:textId="1FA5D0F4" w:rsidR="00A9664D" w:rsidRPr="00702E3A" w:rsidRDefault="00A9664D" w:rsidP="00A36CB2">
            <w:pPr>
              <w:pStyle w:val="TableNormal11"/>
              <w:spacing w:line="240" w:lineRule="auto"/>
              <w:rPr>
                <w:rFonts w:ascii="Segoe UI" w:hAnsi="Segoe UI" w:cs="Segoe UI"/>
                <w:lang w:val="en-US"/>
              </w:rPr>
            </w:pPr>
            <w:r>
              <w:rPr>
                <w:rFonts w:ascii="Segoe UI" w:hAnsi="Segoe UI" w:cs="Segoe UI"/>
                <w:lang w:val="en-US"/>
              </w:rPr>
              <w:t>Share with the Customer why Azure will modify their IT organization and why they need to understand what it means to be a Service Provider to their Service Consumers.  Communicate the need</w:t>
            </w:r>
            <w:r w:rsidR="00A36CB2">
              <w:rPr>
                <w:rFonts w:ascii="Segoe UI" w:hAnsi="Segoe UI" w:cs="Segoe UI"/>
                <w:lang w:val="en-US"/>
              </w:rPr>
              <w:t xml:space="preserve"> for bimodal IT when delivering new </w:t>
            </w:r>
            <w:r>
              <w:rPr>
                <w:rFonts w:ascii="Segoe UI" w:hAnsi="Segoe UI" w:cs="Segoe UI"/>
                <w:lang w:val="en-US"/>
              </w:rPr>
              <w:t>cloud services and understand the shift in roles when delivering IaaS, PaaS or SaaS</w:t>
            </w:r>
          </w:p>
        </w:tc>
      </w:tr>
      <w:tr w:rsidR="00C215BB" w14:paraId="2477E1B5" w14:textId="77777777">
        <w:trPr>
          <w:trHeight w:val="1628"/>
        </w:trPr>
        <w:tc>
          <w:tcPr>
            <w:tcW w:w="1160" w:type="dxa"/>
            <w:shd w:val="clear" w:color="auto" w:fill="2683C6" w:themeFill="accent2"/>
          </w:tcPr>
          <w:p w14:paraId="767D2B18"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3AEB2E8E"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Review Statement of Work (SOW)</w:t>
            </w:r>
          </w:p>
          <w:p w14:paraId="6B65DAB8"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Update slide deck with Customer specific data</w:t>
            </w:r>
          </w:p>
          <w:p w14:paraId="3D84BC94"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CA"/>
              </w:rPr>
              <w:t xml:space="preserve">Customer specific </w:t>
            </w:r>
            <w:r>
              <w:rPr>
                <w:rFonts w:ascii="Segoe UI" w:hAnsi="Segoe UI" w:cs="Segoe UI"/>
                <w:lang w:val="en-US"/>
              </w:rPr>
              <w:t>Service Map</w:t>
            </w:r>
          </w:p>
          <w:p w14:paraId="28435DCC"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p w14:paraId="3B722165" w14:textId="77777777" w:rsidR="00A9664D" w:rsidRPr="00702E3A" w:rsidRDefault="00A9664D" w:rsidP="00A9664D">
            <w:pPr>
              <w:pStyle w:val="TableNormal11"/>
              <w:numPr>
                <w:ilvl w:val="0"/>
                <w:numId w:val="36"/>
              </w:numPr>
              <w:spacing w:line="240" w:lineRule="auto"/>
              <w:rPr>
                <w:rFonts w:ascii="Segoe UI" w:hAnsi="Segoe UI" w:cs="Segoe UI"/>
                <w:lang w:val="en-US"/>
              </w:rPr>
            </w:pPr>
          </w:p>
        </w:tc>
      </w:tr>
      <w:tr w:rsidR="00C215BB" w14:paraId="562A3569" w14:textId="77777777">
        <w:trPr>
          <w:trHeight w:val="1592"/>
        </w:trPr>
        <w:tc>
          <w:tcPr>
            <w:tcW w:w="1160" w:type="dxa"/>
            <w:shd w:val="clear" w:color="auto" w:fill="2683C6" w:themeFill="accent2"/>
          </w:tcPr>
          <w:p w14:paraId="261A9135"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6441576C"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Work Breakdown Structure (WBS)</w:t>
            </w:r>
          </w:p>
          <w:p w14:paraId="39C3BAC7"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Customer Specific Statement of Work</w:t>
            </w:r>
          </w:p>
          <w:p w14:paraId="24E13764"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Session Agenda</w:t>
            </w:r>
          </w:p>
          <w:p w14:paraId="6F16BBA9"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Service Map</w:t>
            </w:r>
            <w:r w:rsidRPr="00702E3A" w:rsidDel="00AA7329">
              <w:rPr>
                <w:rFonts w:ascii="Segoe UI" w:hAnsi="Segoe UI" w:cs="Segoe UI"/>
                <w:lang w:val="en-US"/>
              </w:rPr>
              <w:t xml:space="preserve"> </w:t>
            </w:r>
          </w:p>
        </w:tc>
      </w:tr>
      <w:tr w:rsidR="00C215BB" w14:paraId="42F256CB" w14:textId="77777777">
        <w:trPr>
          <w:trHeight w:val="512"/>
        </w:trPr>
        <w:tc>
          <w:tcPr>
            <w:tcW w:w="1160" w:type="dxa"/>
            <w:shd w:val="clear" w:color="auto" w:fill="2683C6" w:themeFill="accent2"/>
          </w:tcPr>
          <w:p w14:paraId="2C4FD017"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0CEEDF1F"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Knowledge transfer session</w:t>
            </w:r>
          </w:p>
        </w:tc>
      </w:tr>
      <w:tr w:rsidR="00C215BB" w14:paraId="6F3D6E88" w14:textId="77777777">
        <w:trPr>
          <w:trHeight w:val="1145"/>
        </w:trPr>
        <w:tc>
          <w:tcPr>
            <w:tcW w:w="1160" w:type="dxa"/>
            <w:shd w:val="clear" w:color="auto" w:fill="2683C6" w:themeFill="accent2"/>
            <w:vAlign w:val="center"/>
          </w:tcPr>
          <w:p w14:paraId="65F87BDE"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08B4D07D"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1BAF00E9"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23C2B8A6"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Infrastructure </w:t>
            </w:r>
            <w:r w:rsidRPr="00702E3A">
              <w:rPr>
                <w:rFonts w:ascii="Segoe UI" w:hAnsi="Segoe UI" w:cs="Segoe UI"/>
                <w:color w:val="FFFFFF" w:themeColor="background1"/>
                <w:lang w:val="en-US" w:eastAsia="en-US"/>
              </w:rPr>
              <w:t>SME(s)</w:t>
            </w:r>
          </w:p>
          <w:p w14:paraId="00326F28" w14:textId="77777777" w:rsidR="00A9664D"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p w14:paraId="29DF0383"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Owner</w:t>
            </w:r>
          </w:p>
          <w:p w14:paraId="6B9671FC"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SME(s)</w:t>
            </w:r>
          </w:p>
        </w:tc>
        <w:tc>
          <w:tcPr>
            <w:tcW w:w="3946" w:type="dxa"/>
            <w:shd w:val="clear" w:color="auto" w:fill="2683C6" w:themeFill="accent2"/>
          </w:tcPr>
          <w:p w14:paraId="059FBE05" w14:textId="39E7BE30"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5C4987D4"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ITSM Consultant</w:t>
            </w:r>
          </w:p>
          <w:p w14:paraId="0BECAAD5"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1162668D"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1BED074A" w14:textId="59163AA1" w:rsidR="00A9664D" w:rsidRPr="00702E3A" w:rsidRDefault="00A9664D" w:rsidP="00A36CB2">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r>
              <w:rPr>
                <w:rFonts w:ascii="Segoe UI" w:hAnsi="Segoe UI" w:cs="Segoe UI"/>
                <w:color w:val="FFFFFF" w:themeColor="background1"/>
                <w:lang w:val="en-US" w:eastAsia="en-US"/>
              </w:rPr>
              <w:t xml:space="preserve"> (optional)</w:t>
            </w:r>
            <w:r>
              <w:rPr>
                <w:rFonts w:ascii="Segoe UI" w:hAnsi="Segoe UI" w:cs="Segoe UI"/>
                <w:color w:val="FFFFFF" w:themeColor="background1"/>
                <w:lang w:val="en-US" w:eastAsia="en-US"/>
              </w:rPr>
              <w:br/>
            </w:r>
          </w:p>
        </w:tc>
      </w:tr>
    </w:tbl>
    <w:p w14:paraId="22C650A4" w14:textId="77777777" w:rsidR="00A9664D" w:rsidRPr="00087AC6" w:rsidRDefault="00A9664D" w:rsidP="00A9664D">
      <w:pPr>
        <w:rPr>
          <w:sz w:val="20"/>
          <w:szCs w:val="20"/>
        </w:rPr>
      </w:pPr>
    </w:p>
    <w:p w14:paraId="2D107986" w14:textId="77777777" w:rsidR="00A9664D" w:rsidRPr="00087AC6" w:rsidRDefault="00A9664D" w:rsidP="00A9664D">
      <w:pPr>
        <w:spacing w:before="0" w:after="200"/>
        <w:rPr>
          <w:sz w:val="20"/>
          <w:szCs w:val="20"/>
        </w:rPr>
      </w:pPr>
      <w:r w:rsidRPr="00087AC6">
        <w:rPr>
          <w:sz w:val="20"/>
          <w:szCs w:val="20"/>
        </w:rPr>
        <w:br w:type="page"/>
      </w:r>
    </w:p>
    <w:p w14:paraId="6C12CA44" w14:textId="77777777" w:rsidR="00A9664D" w:rsidRPr="00087AC6" w:rsidRDefault="00A9664D" w:rsidP="00A9664D">
      <w:pPr>
        <w:rPr>
          <w:sz w:val="20"/>
          <w:szCs w:val="20"/>
        </w:rPr>
      </w:pP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54F577D1" w14:textId="77777777">
        <w:tc>
          <w:tcPr>
            <w:tcW w:w="2870" w:type="dxa"/>
            <w:gridSpan w:val="2"/>
          </w:tcPr>
          <w:p w14:paraId="27E68293"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t>Azure Operations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512BFC38"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Session Name : </w:t>
            </w:r>
            <w:r w:rsidRPr="006C5660">
              <w:rPr>
                <w:rFonts w:ascii="Segoe UI" w:hAnsi="Segoe UI" w:cs="Segoe UI"/>
                <w:noProof/>
                <w:color w:val="FFFFFF" w:themeColor="background1"/>
                <w:lang w:val="en-US"/>
              </w:rPr>
              <w:t xml:space="preserve">Azure </w:t>
            </w:r>
            <w:r>
              <w:rPr>
                <w:rFonts w:ascii="Segoe UI" w:hAnsi="Segoe UI" w:cs="Segoe UI"/>
                <w:noProof/>
                <w:color w:val="FFFFFF" w:themeColor="background1"/>
                <w:lang w:val="en-US"/>
              </w:rPr>
              <w:t xml:space="preserve">Operations </w:t>
            </w:r>
            <w:r w:rsidRPr="006C5660">
              <w:rPr>
                <w:rFonts w:ascii="Segoe UI" w:hAnsi="Segoe UI" w:cs="Segoe UI"/>
                <w:noProof/>
                <w:color w:val="FFFFFF" w:themeColor="background1"/>
                <w:lang w:val="en-US"/>
              </w:rPr>
              <w:t xml:space="preserve">SAW </w:t>
            </w:r>
            <w:r>
              <w:rPr>
                <w:rFonts w:ascii="Segoe UI" w:hAnsi="Segoe UI" w:cs="Segoe UI"/>
                <w:noProof/>
                <w:color w:val="FFFFFF" w:themeColor="background1"/>
                <w:lang w:val="en-US"/>
              </w:rPr>
              <w:t xml:space="preserve">- </w:t>
            </w:r>
            <w:r w:rsidRPr="006C5660">
              <w:rPr>
                <w:rFonts w:ascii="Segoe UI" w:hAnsi="Segoe UI" w:cs="Segoe UI"/>
                <w:noProof/>
                <w:color w:val="FFFFFF" w:themeColor="background1"/>
                <w:lang w:val="en-US"/>
              </w:rPr>
              <w:t>Azure Roles Responsibilities and RACI</w:t>
            </w:r>
          </w:p>
          <w:p w14:paraId="1F77E0BD"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Pr>
                <w:rFonts w:ascii="Segoe UI" w:hAnsi="Segoe UI" w:cs="Segoe UI"/>
                <w:noProof/>
                <w:color w:val="FFFFFF" w:themeColor="background1"/>
                <w:lang w:val="en-US"/>
              </w:rPr>
              <w:t xml:space="preserve">Azure SAW Module 1d </w:t>
            </w:r>
            <w:hyperlink r:id="rId17" w:history="1">
              <w:r w:rsidRPr="006C5660">
                <w:rPr>
                  <w:rFonts w:ascii="Segoe UI" w:hAnsi="Segoe UI" w:cs="Segoe UI"/>
                  <w:noProof/>
                  <w:color w:val="FFFFFF" w:themeColor="background1"/>
                  <w:lang w:val="en-US"/>
                </w:rPr>
                <w:t>Azure Roles Responsibilities and RACI</w:t>
              </w:r>
            </w:hyperlink>
          </w:p>
        </w:tc>
      </w:tr>
      <w:tr w:rsidR="00C215BB" w14:paraId="7BE93480" w14:textId="77777777">
        <w:trPr>
          <w:trHeight w:val="1610"/>
        </w:trPr>
        <w:tc>
          <w:tcPr>
            <w:tcW w:w="1160" w:type="dxa"/>
            <w:shd w:val="clear" w:color="auto" w:fill="2683C6" w:themeFill="accent2"/>
          </w:tcPr>
          <w:p w14:paraId="68027FDD"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42F0338D" w14:textId="77777777" w:rsidR="00A9664D" w:rsidRPr="00FF59A6" w:rsidRDefault="00A9664D" w:rsidP="00087AC6">
            <w:pPr>
              <w:pStyle w:val="TableNormal11"/>
              <w:spacing w:line="240" w:lineRule="auto"/>
              <w:rPr>
                <w:rFonts w:ascii="Segoe UI" w:hAnsi="Segoe UI" w:cs="Segoe UI"/>
                <w:lang w:val="en-US"/>
              </w:rPr>
            </w:pPr>
            <w:r>
              <w:rPr>
                <w:rFonts w:ascii="Segoe UI" w:hAnsi="Segoe UI" w:cs="Segoe UI"/>
                <w:lang w:val="en-US"/>
              </w:rPr>
              <w:t>T</w:t>
            </w:r>
            <w:r w:rsidRPr="00FF59A6">
              <w:rPr>
                <w:rFonts w:ascii="Segoe UI" w:hAnsi="Segoe UI" w:cs="Segoe UI"/>
                <w:lang w:val="en-US"/>
              </w:rPr>
              <w:t xml:space="preserve">he </w:t>
            </w:r>
            <w:r>
              <w:rPr>
                <w:rFonts w:ascii="Segoe UI" w:hAnsi="Segoe UI" w:cs="Segoe UI"/>
                <w:lang w:val="en-US"/>
              </w:rPr>
              <w:t>goal</w:t>
            </w:r>
            <w:r w:rsidRPr="00FF59A6">
              <w:rPr>
                <w:rFonts w:ascii="Segoe UI" w:hAnsi="Segoe UI" w:cs="Segoe UI"/>
                <w:lang w:val="en-US"/>
              </w:rPr>
              <w:t xml:space="preserve"> of this workshop is </w:t>
            </w:r>
            <w:r>
              <w:rPr>
                <w:rFonts w:ascii="Segoe UI" w:hAnsi="Segoe UI" w:cs="Segoe UI"/>
                <w:lang w:val="en-US"/>
              </w:rPr>
              <w:t>have</w:t>
            </w:r>
            <w:r w:rsidRPr="00FF59A6">
              <w:rPr>
                <w:rFonts w:ascii="Segoe UI" w:hAnsi="Segoe UI" w:cs="Segoe UI"/>
                <w:lang w:val="en-US"/>
              </w:rPr>
              <w:t xml:space="preserve"> all parties involved in delivering </w:t>
            </w:r>
            <w:r>
              <w:rPr>
                <w:rFonts w:ascii="Segoe UI" w:hAnsi="Segoe UI" w:cs="Segoe UI"/>
                <w:lang w:val="en-US"/>
              </w:rPr>
              <w:t xml:space="preserve">the future </w:t>
            </w:r>
            <w:r w:rsidRPr="00FF59A6">
              <w:rPr>
                <w:rFonts w:ascii="Segoe UI" w:hAnsi="Segoe UI" w:cs="Segoe UI"/>
                <w:lang w:val="en-US"/>
              </w:rPr>
              <w:t>cloud service together to discuss how cloud services alters their operating model. The goal is not to define every specific responsibility but just to facilitate discussion to break down barriers between organizations.</w:t>
            </w:r>
          </w:p>
          <w:p w14:paraId="13F68224" w14:textId="77777777" w:rsidR="00A9664D" w:rsidRPr="00FF59A6" w:rsidRDefault="00A9664D" w:rsidP="00087AC6">
            <w:pPr>
              <w:pStyle w:val="TableNormal11"/>
              <w:spacing w:line="240" w:lineRule="auto"/>
              <w:rPr>
                <w:rFonts w:ascii="Segoe UI" w:hAnsi="Segoe UI" w:cs="Segoe UI"/>
                <w:lang w:val="en-US"/>
              </w:rPr>
            </w:pPr>
            <w:r>
              <w:rPr>
                <w:rFonts w:ascii="Segoe UI" w:hAnsi="Segoe UI" w:cs="Segoe UI"/>
                <w:lang w:val="en-US"/>
              </w:rPr>
              <w:t>O</w:t>
            </w:r>
            <w:r w:rsidRPr="00FF59A6">
              <w:rPr>
                <w:rFonts w:ascii="Segoe UI" w:hAnsi="Segoe UI" w:cs="Segoe UI"/>
                <w:lang w:val="en-US"/>
              </w:rPr>
              <w:t>pen Communication between the Ops and Development teams</w:t>
            </w:r>
          </w:p>
          <w:p w14:paraId="72EB515A" w14:textId="77777777" w:rsidR="00A9664D" w:rsidRPr="00FF59A6" w:rsidRDefault="00A9664D" w:rsidP="00087AC6">
            <w:pPr>
              <w:pStyle w:val="TableNormal11"/>
              <w:spacing w:line="240" w:lineRule="auto"/>
              <w:rPr>
                <w:rFonts w:ascii="Segoe UI" w:hAnsi="Segoe UI" w:cs="Segoe UI"/>
                <w:lang w:val="en-US"/>
              </w:rPr>
            </w:pPr>
            <w:r w:rsidRPr="00FF59A6">
              <w:rPr>
                <w:rFonts w:ascii="Segoe UI" w:hAnsi="Segoe UI" w:cs="Segoe UI"/>
                <w:lang w:val="en-US"/>
              </w:rPr>
              <w:t>Define core Processes and accountabilities that are need for Cloud</w:t>
            </w:r>
          </w:p>
          <w:p w14:paraId="489CE554"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I</w:t>
            </w:r>
            <w:r w:rsidRPr="002F54C6">
              <w:rPr>
                <w:rFonts w:ascii="Segoe UI" w:hAnsi="Segoe UI" w:cs="Segoe UI"/>
                <w:lang w:val="en-US"/>
              </w:rPr>
              <w:t>ntroduce and explain the</w:t>
            </w:r>
            <w:r>
              <w:rPr>
                <w:rFonts w:ascii="Segoe UI" w:hAnsi="Segoe UI" w:cs="Segoe UI"/>
                <w:lang w:val="en-US"/>
              </w:rPr>
              <w:t xml:space="preserve"> types of cloud roles, how they apply to IaaS, PaaS and SaaS</w:t>
            </w:r>
            <w:r w:rsidRPr="002F54C6">
              <w:rPr>
                <w:rFonts w:ascii="Segoe UI" w:hAnsi="Segoe UI" w:cs="Segoe UI"/>
                <w:lang w:val="en-US"/>
              </w:rPr>
              <w:t xml:space="preserve"> </w:t>
            </w:r>
          </w:p>
          <w:p w14:paraId="46169644" w14:textId="77777777" w:rsidR="00A9664D" w:rsidRDefault="00A9664D" w:rsidP="00087AC6">
            <w:pPr>
              <w:pStyle w:val="TableNormal11"/>
              <w:spacing w:line="240" w:lineRule="auto"/>
              <w:rPr>
                <w:rFonts w:ascii="Segoe UI" w:hAnsi="Segoe UI" w:cs="Segoe UI"/>
                <w:lang w:val="en-US"/>
              </w:rPr>
            </w:pPr>
            <w:r w:rsidRPr="002F54C6">
              <w:rPr>
                <w:rFonts w:ascii="Segoe UI" w:hAnsi="Segoe UI" w:cs="Segoe UI"/>
                <w:lang w:val="en-US"/>
              </w:rPr>
              <w:t>RACI concepts and have a first discussion how to apply these into the customer organization</w:t>
            </w:r>
          </w:p>
          <w:p w14:paraId="6B8F84DE" w14:textId="77777777" w:rsidR="00A9664D" w:rsidRPr="00702E3A" w:rsidRDefault="00A9664D" w:rsidP="00087AC6">
            <w:pPr>
              <w:pStyle w:val="TableNormal11"/>
              <w:spacing w:line="240" w:lineRule="auto"/>
              <w:rPr>
                <w:rFonts w:ascii="Segoe UI" w:hAnsi="Segoe UI" w:cs="Segoe UI"/>
                <w:lang w:val="en-US"/>
              </w:rPr>
            </w:pPr>
          </w:p>
        </w:tc>
      </w:tr>
      <w:tr w:rsidR="00C215BB" w14:paraId="158AF2E3" w14:textId="77777777">
        <w:trPr>
          <w:trHeight w:val="1628"/>
        </w:trPr>
        <w:tc>
          <w:tcPr>
            <w:tcW w:w="1160" w:type="dxa"/>
            <w:shd w:val="clear" w:color="auto" w:fill="2683C6" w:themeFill="accent2"/>
          </w:tcPr>
          <w:p w14:paraId="3C901C72"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7FA00452"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Review Statement of Work (SOW)</w:t>
            </w:r>
          </w:p>
          <w:p w14:paraId="38D2C5DC"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Update slide deck with Customer specific data</w:t>
            </w:r>
          </w:p>
          <w:p w14:paraId="08FD5D5F"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CA"/>
              </w:rPr>
              <w:t xml:space="preserve">Customer specific </w:t>
            </w:r>
            <w:r>
              <w:rPr>
                <w:rFonts w:ascii="Segoe UI" w:hAnsi="Segoe UI" w:cs="Segoe UI"/>
                <w:lang w:val="en-US"/>
              </w:rPr>
              <w:t>Service Map</w:t>
            </w:r>
          </w:p>
          <w:p w14:paraId="7AF3ADD2"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p w14:paraId="716046D9"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Review RACI draft</w:t>
            </w:r>
          </w:p>
        </w:tc>
      </w:tr>
      <w:tr w:rsidR="00C215BB" w14:paraId="5C0F207B" w14:textId="77777777">
        <w:trPr>
          <w:trHeight w:val="1592"/>
        </w:trPr>
        <w:tc>
          <w:tcPr>
            <w:tcW w:w="1160" w:type="dxa"/>
            <w:shd w:val="clear" w:color="auto" w:fill="2683C6" w:themeFill="accent2"/>
          </w:tcPr>
          <w:p w14:paraId="0E94B247"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79881007"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Work Breakdown Structure (WBS)</w:t>
            </w:r>
          </w:p>
          <w:p w14:paraId="73DBCC42"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Customer Specific Statement of Work</w:t>
            </w:r>
          </w:p>
          <w:p w14:paraId="5237F996"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Session Agenda</w:t>
            </w:r>
          </w:p>
          <w:p w14:paraId="486EC1D7"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Service Map</w:t>
            </w:r>
          </w:p>
        </w:tc>
      </w:tr>
      <w:tr w:rsidR="00C215BB" w14:paraId="6C9AA220" w14:textId="77777777">
        <w:trPr>
          <w:trHeight w:val="512"/>
        </w:trPr>
        <w:tc>
          <w:tcPr>
            <w:tcW w:w="1160" w:type="dxa"/>
            <w:shd w:val="clear" w:color="auto" w:fill="2683C6" w:themeFill="accent2"/>
          </w:tcPr>
          <w:p w14:paraId="4B5E048C"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70E13DFB"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Draft RACI for Customer completion</w:t>
            </w:r>
          </w:p>
          <w:p w14:paraId="0C13BF32"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Session slides with role descriptions for Customer review</w:t>
            </w:r>
          </w:p>
        </w:tc>
      </w:tr>
      <w:tr w:rsidR="00C215BB" w14:paraId="4B2CF97E" w14:textId="77777777">
        <w:trPr>
          <w:trHeight w:val="1145"/>
        </w:trPr>
        <w:tc>
          <w:tcPr>
            <w:tcW w:w="1160" w:type="dxa"/>
            <w:shd w:val="clear" w:color="auto" w:fill="2683C6" w:themeFill="accent2"/>
            <w:vAlign w:val="center"/>
          </w:tcPr>
          <w:p w14:paraId="034A91F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5ECECA1B"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3E2C670C"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4879FDCB"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Infrastructure </w:t>
            </w:r>
            <w:r w:rsidRPr="00702E3A">
              <w:rPr>
                <w:rFonts w:ascii="Segoe UI" w:hAnsi="Segoe UI" w:cs="Segoe UI"/>
                <w:color w:val="FFFFFF" w:themeColor="background1"/>
                <w:lang w:val="en-US" w:eastAsia="en-US"/>
              </w:rPr>
              <w:t>SME(s)</w:t>
            </w:r>
          </w:p>
          <w:p w14:paraId="0B0A24B3" w14:textId="77777777" w:rsidR="00A9664D"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p w14:paraId="1F2E933D"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Owner</w:t>
            </w:r>
          </w:p>
          <w:p w14:paraId="58D34514"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SME(s)</w:t>
            </w:r>
          </w:p>
        </w:tc>
        <w:tc>
          <w:tcPr>
            <w:tcW w:w="3946" w:type="dxa"/>
            <w:shd w:val="clear" w:color="auto" w:fill="2683C6" w:themeFill="accent2"/>
          </w:tcPr>
          <w:p w14:paraId="3C0DF9C4" w14:textId="224C6A3E"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7F33A473"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ITSM Consultant</w:t>
            </w:r>
          </w:p>
          <w:p w14:paraId="7B38BE3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4AE660A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6C3BBF76" w14:textId="31EF8380" w:rsidR="00A9664D" w:rsidRPr="00702E3A" w:rsidRDefault="00A9664D" w:rsidP="00A36CB2">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r>
              <w:rPr>
                <w:rFonts w:ascii="Segoe UI" w:hAnsi="Segoe UI" w:cs="Segoe UI"/>
                <w:color w:val="FFFFFF" w:themeColor="background1"/>
                <w:lang w:val="en-US" w:eastAsia="en-US"/>
              </w:rPr>
              <w:t xml:space="preserve"> (optional)</w:t>
            </w:r>
            <w:r>
              <w:rPr>
                <w:rFonts w:ascii="Segoe UI" w:hAnsi="Segoe UI" w:cs="Segoe UI"/>
                <w:color w:val="FFFFFF" w:themeColor="background1"/>
                <w:lang w:val="en-US" w:eastAsia="en-US"/>
              </w:rPr>
              <w:br/>
            </w:r>
          </w:p>
        </w:tc>
      </w:tr>
    </w:tbl>
    <w:p w14:paraId="176C38B5" w14:textId="77777777" w:rsidR="00A9664D" w:rsidRPr="00087AC6" w:rsidRDefault="00A9664D" w:rsidP="00A9664D">
      <w:pPr>
        <w:rPr>
          <w:sz w:val="20"/>
          <w:szCs w:val="20"/>
        </w:rPr>
      </w:pPr>
    </w:p>
    <w:p w14:paraId="2DC83ABE" w14:textId="77777777" w:rsidR="00A9664D" w:rsidRPr="00087AC6" w:rsidRDefault="00A9664D" w:rsidP="00A9664D">
      <w:pPr>
        <w:spacing w:before="0" w:after="200"/>
        <w:rPr>
          <w:sz w:val="20"/>
          <w:szCs w:val="20"/>
        </w:rPr>
      </w:pPr>
      <w:r w:rsidRPr="00087AC6">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73127C3F" w14:textId="77777777">
        <w:tc>
          <w:tcPr>
            <w:tcW w:w="2870" w:type="dxa"/>
            <w:gridSpan w:val="2"/>
          </w:tcPr>
          <w:p w14:paraId="75824D55"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Operations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22DDAC91"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Session Name : </w:t>
            </w:r>
            <w:r w:rsidRPr="006C5660">
              <w:rPr>
                <w:rFonts w:ascii="Segoe UI" w:hAnsi="Segoe UI" w:cs="Segoe UI"/>
                <w:noProof/>
                <w:color w:val="FFFFFF" w:themeColor="background1"/>
                <w:lang w:val="en-US"/>
              </w:rPr>
              <w:t xml:space="preserve">Azure </w:t>
            </w:r>
            <w:r>
              <w:rPr>
                <w:rFonts w:ascii="Segoe UI" w:hAnsi="Segoe UI" w:cs="Segoe UI"/>
                <w:noProof/>
                <w:color w:val="FFFFFF" w:themeColor="background1"/>
                <w:lang w:val="en-US"/>
              </w:rPr>
              <w:t xml:space="preserve">Operations </w:t>
            </w:r>
            <w:r w:rsidRPr="006C5660">
              <w:rPr>
                <w:rFonts w:ascii="Segoe UI" w:hAnsi="Segoe UI" w:cs="Segoe UI"/>
                <w:noProof/>
                <w:color w:val="FFFFFF" w:themeColor="background1"/>
                <w:lang w:val="en-US"/>
              </w:rPr>
              <w:t xml:space="preserve">SAW </w:t>
            </w:r>
            <w:r>
              <w:rPr>
                <w:rFonts w:ascii="Segoe UI" w:hAnsi="Segoe UI" w:cs="Segoe UI"/>
                <w:noProof/>
                <w:color w:val="FFFFFF" w:themeColor="background1"/>
                <w:lang w:val="en-US"/>
              </w:rPr>
              <w:t xml:space="preserve">- </w:t>
            </w:r>
            <w:hyperlink r:id="rId18" w:history="1">
              <w:r w:rsidRPr="006C5660">
                <w:rPr>
                  <w:rFonts w:ascii="Segoe UI" w:hAnsi="Segoe UI" w:cs="Segoe UI"/>
                  <w:noProof/>
                  <w:color w:val="FFFFFF" w:themeColor="background1"/>
                  <w:lang w:val="en-US"/>
                </w:rPr>
                <w:t>Service Brokerage and Service Integration</w:t>
              </w:r>
            </w:hyperlink>
          </w:p>
          <w:p w14:paraId="2D3205BA"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Pr>
                <w:rFonts w:ascii="Segoe UI" w:hAnsi="Segoe UI" w:cs="Segoe UI"/>
                <w:noProof/>
                <w:color w:val="FFFFFF" w:themeColor="background1"/>
                <w:lang w:val="en-US"/>
              </w:rPr>
              <w:t xml:space="preserve">Azure SAW Module 1e </w:t>
            </w:r>
            <w:hyperlink r:id="rId19" w:history="1">
              <w:r w:rsidRPr="006C5660">
                <w:rPr>
                  <w:rFonts w:ascii="Segoe UI" w:hAnsi="Segoe UI" w:cs="Segoe UI"/>
                  <w:noProof/>
                  <w:color w:val="FFFFFF" w:themeColor="background1"/>
                  <w:lang w:val="en-US"/>
                </w:rPr>
                <w:t>Service Brokerage and Service Integration</w:t>
              </w:r>
            </w:hyperlink>
          </w:p>
        </w:tc>
      </w:tr>
      <w:tr w:rsidR="00C215BB" w14:paraId="22E2A133" w14:textId="77777777">
        <w:trPr>
          <w:trHeight w:val="1610"/>
        </w:trPr>
        <w:tc>
          <w:tcPr>
            <w:tcW w:w="1160" w:type="dxa"/>
            <w:shd w:val="clear" w:color="auto" w:fill="2683C6" w:themeFill="accent2"/>
          </w:tcPr>
          <w:p w14:paraId="27356843"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46ED910E"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The goal of the workshop is to understand the need for Service Integration and Service Brokerage when utilizing Azure.  Communicate and share why these roles are important and how to embed it in the customer IT organization. Service Level Management is assumed to be in place and in practice</w:t>
            </w:r>
          </w:p>
        </w:tc>
      </w:tr>
      <w:tr w:rsidR="00C215BB" w14:paraId="5AFF996C" w14:textId="77777777">
        <w:trPr>
          <w:trHeight w:val="1628"/>
        </w:trPr>
        <w:tc>
          <w:tcPr>
            <w:tcW w:w="1160" w:type="dxa"/>
            <w:shd w:val="clear" w:color="auto" w:fill="2683C6" w:themeFill="accent2"/>
          </w:tcPr>
          <w:p w14:paraId="6B4EF692"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4F561F19"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Review Statement of Work (SOW)</w:t>
            </w:r>
          </w:p>
          <w:p w14:paraId="35F3D6D4" w14:textId="77777777" w:rsidR="00A9664D" w:rsidRPr="001F4A12" w:rsidRDefault="00A9664D" w:rsidP="00087AC6">
            <w:pPr>
              <w:pStyle w:val="TableNormal11"/>
              <w:spacing w:line="240" w:lineRule="auto"/>
              <w:rPr>
                <w:rFonts w:ascii="Segoe UI" w:hAnsi="Segoe UI" w:cs="Segoe UI"/>
                <w:lang w:val="en-US"/>
              </w:rPr>
            </w:pPr>
            <w:r w:rsidRPr="001F4A12">
              <w:rPr>
                <w:rFonts w:ascii="Segoe UI" w:hAnsi="Segoe UI" w:cs="Segoe UI"/>
                <w:lang w:val="en-US"/>
              </w:rPr>
              <w:t xml:space="preserve">Update Slide deck </w:t>
            </w:r>
            <w:r>
              <w:rPr>
                <w:rFonts w:ascii="Segoe UI" w:hAnsi="Segoe UI" w:cs="Segoe UI"/>
                <w:lang w:val="en-US"/>
              </w:rPr>
              <w:t xml:space="preserve">with </w:t>
            </w:r>
            <w:r w:rsidRPr="001F4A12">
              <w:rPr>
                <w:rFonts w:ascii="Segoe UI" w:hAnsi="Segoe UI" w:cs="Segoe UI"/>
                <w:lang w:val="en-US"/>
              </w:rPr>
              <w:t>Customer engagement specific data</w:t>
            </w:r>
          </w:p>
          <w:p w14:paraId="66854733" w14:textId="77777777" w:rsidR="00A9664D" w:rsidRPr="001F4A12" w:rsidRDefault="00A9664D" w:rsidP="00087AC6">
            <w:pPr>
              <w:pStyle w:val="TableNormal11"/>
              <w:spacing w:line="240" w:lineRule="auto"/>
              <w:rPr>
                <w:rFonts w:ascii="Segoe UI" w:hAnsi="Segoe UI" w:cs="Segoe UI"/>
                <w:lang w:val="en-US"/>
              </w:rPr>
            </w:pPr>
            <w:r w:rsidRPr="001F4A12">
              <w:rPr>
                <w:rFonts w:ascii="Segoe UI" w:hAnsi="Segoe UI" w:cs="Segoe UI"/>
                <w:lang w:val="en-US"/>
              </w:rPr>
              <w:t xml:space="preserve">Update Engagement Schedule </w:t>
            </w:r>
          </w:p>
          <w:p w14:paraId="2209549C" w14:textId="77777777" w:rsidR="00A9664D" w:rsidRPr="00702E3A" w:rsidRDefault="00A9664D" w:rsidP="00087AC6">
            <w:pPr>
              <w:pStyle w:val="TableNormal11"/>
              <w:spacing w:line="240" w:lineRule="auto"/>
              <w:rPr>
                <w:rFonts w:ascii="Segoe UI" w:hAnsi="Segoe UI" w:cs="Segoe UI"/>
                <w:lang w:val="en-US"/>
              </w:rPr>
            </w:pPr>
            <w:r w:rsidRPr="001F4A12">
              <w:rPr>
                <w:rFonts w:ascii="Segoe UI" w:hAnsi="Segoe UI" w:cs="Segoe UI"/>
                <w:lang w:val="en-US"/>
              </w:rPr>
              <w:t>Walk through slides and read slide notes</w:t>
            </w:r>
          </w:p>
        </w:tc>
      </w:tr>
      <w:tr w:rsidR="00C215BB" w14:paraId="55E5DE37" w14:textId="77777777">
        <w:trPr>
          <w:trHeight w:val="1592"/>
        </w:trPr>
        <w:tc>
          <w:tcPr>
            <w:tcW w:w="1160" w:type="dxa"/>
            <w:shd w:val="clear" w:color="auto" w:fill="2683C6" w:themeFill="accent2"/>
          </w:tcPr>
          <w:p w14:paraId="1AAD9948"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10DE18DB"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Work Breakdown Structure (WBS)</w:t>
            </w:r>
          </w:p>
          <w:p w14:paraId="336C37CA"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Customer Specific Statement of Work</w:t>
            </w:r>
          </w:p>
          <w:p w14:paraId="59A51CFE"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Completed Customer specific Service Map</w:t>
            </w:r>
          </w:p>
          <w:p w14:paraId="2E562998"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Session Agenda</w:t>
            </w:r>
          </w:p>
          <w:p w14:paraId="3A868695" w14:textId="77777777" w:rsidR="00A9664D" w:rsidRPr="00702E3A" w:rsidRDefault="00A9664D" w:rsidP="00A9664D">
            <w:pPr>
              <w:pStyle w:val="TableNormal11"/>
              <w:numPr>
                <w:ilvl w:val="0"/>
                <w:numId w:val="37"/>
              </w:numPr>
              <w:spacing w:line="240" w:lineRule="auto"/>
              <w:rPr>
                <w:rFonts w:ascii="Segoe UI" w:hAnsi="Segoe UI" w:cs="Segoe UI"/>
                <w:lang w:val="en-US"/>
              </w:rPr>
            </w:pPr>
          </w:p>
        </w:tc>
      </w:tr>
      <w:tr w:rsidR="00C215BB" w14:paraId="67DDAD9A" w14:textId="77777777">
        <w:trPr>
          <w:trHeight w:val="512"/>
        </w:trPr>
        <w:tc>
          <w:tcPr>
            <w:tcW w:w="1160" w:type="dxa"/>
            <w:shd w:val="clear" w:color="auto" w:fill="2683C6" w:themeFill="accent2"/>
          </w:tcPr>
          <w:p w14:paraId="6E8AC6E2"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5CFCC350"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Notes from session can provide input for the Customer’s next steps or a follow on Azure Operations Jumpstart engagement.</w:t>
            </w:r>
          </w:p>
        </w:tc>
      </w:tr>
      <w:tr w:rsidR="00C215BB" w14:paraId="4DDD086A" w14:textId="77777777">
        <w:trPr>
          <w:trHeight w:val="1145"/>
        </w:trPr>
        <w:tc>
          <w:tcPr>
            <w:tcW w:w="1160" w:type="dxa"/>
            <w:shd w:val="clear" w:color="auto" w:fill="2683C6" w:themeFill="accent2"/>
            <w:vAlign w:val="center"/>
          </w:tcPr>
          <w:p w14:paraId="3E59C91C"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1584FAAF"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2991D84D"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5B23DBCF"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Infrastructure </w:t>
            </w:r>
            <w:r w:rsidRPr="00702E3A">
              <w:rPr>
                <w:rFonts w:ascii="Segoe UI" w:hAnsi="Segoe UI" w:cs="Segoe UI"/>
                <w:color w:val="FFFFFF" w:themeColor="background1"/>
                <w:lang w:val="en-US" w:eastAsia="en-US"/>
              </w:rPr>
              <w:t>SME(s)</w:t>
            </w:r>
          </w:p>
          <w:p w14:paraId="09B48C3D" w14:textId="77777777" w:rsidR="00A9664D"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p w14:paraId="6E74B32F"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Owner</w:t>
            </w:r>
          </w:p>
          <w:p w14:paraId="0E0B06AA"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Application SME(s)</w:t>
            </w:r>
          </w:p>
        </w:tc>
        <w:tc>
          <w:tcPr>
            <w:tcW w:w="3946" w:type="dxa"/>
            <w:shd w:val="clear" w:color="auto" w:fill="2683C6" w:themeFill="accent2"/>
          </w:tcPr>
          <w:p w14:paraId="580B7382" w14:textId="699C2777"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4A5B3491"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ITSM Consultant</w:t>
            </w:r>
          </w:p>
          <w:p w14:paraId="27FC7F8F"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1CB66579"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7B7EE325" w14:textId="1BC7F126" w:rsidR="00A9664D" w:rsidRPr="00702E3A" w:rsidRDefault="00A9664D" w:rsidP="00A36CB2">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r>
              <w:rPr>
                <w:rFonts w:ascii="Segoe UI" w:hAnsi="Segoe UI" w:cs="Segoe UI"/>
                <w:color w:val="FFFFFF" w:themeColor="background1"/>
                <w:lang w:val="en-US" w:eastAsia="en-US"/>
              </w:rPr>
              <w:t xml:space="preserve"> (optional)</w:t>
            </w:r>
            <w:r>
              <w:rPr>
                <w:rFonts w:ascii="Segoe UI" w:hAnsi="Segoe UI" w:cs="Segoe UI"/>
                <w:color w:val="FFFFFF" w:themeColor="background1"/>
                <w:lang w:val="en-US" w:eastAsia="en-US"/>
              </w:rPr>
              <w:br/>
            </w:r>
          </w:p>
        </w:tc>
      </w:tr>
    </w:tbl>
    <w:p w14:paraId="33989BA8" w14:textId="77777777" w:rsidR="00A9664D" w:rsidRPr="00087AC6" w:rsidRDefault="00A9664D" w:rsidP="00A9664D">
      <w:pPr>
        <w:rPr>
          <w:sz w:val="20"/>
          <w:szCs w:val="20"/>
        </w:rPr>
      </w:pPr>
    </w:p>
    <w:p w14:paraId="00984B03" w14:textId="77777777" w:rsidR="00A9664D" w:rsidRDefault="00A9664D" w:rsidP="00A9664D">
      <w:pPr>
        <w:pStyle w:val="Heading3Numbered"/>
      </w:pPr>
      <w:bookmarkStart w:id="183" w:name="_Toc435108638"/>
      <w:r>
        <w:t>Azure Technical Solution Alignment Workshop</w:t>
      </w:r>
      <w:bookmarkEnd w:id="183"/>
    </w:p>
    <w:p w14:paraId="6D82506F" w14:textId="77777777" w:rsidR="00284AA0" w:rsidRPr="00087AC6" w:rsidRDefault="00284AA0" w:rsidP="00284AA0">
      <w:pPr>
        <w:rPr>
          <w:sz w:val="20"/>
          <w:szCs w:val="20"/>
        </w:rPr>
      </w:pPr>
      <w:r>
        <w:rPr>
          <w:sz w:val="20"/>
          <w:szCs w:val="20"/>
        </w:rPr>
        <w:t>The Azure technical Solution alignment workshop is focused on technical education and decision-making. The workshop is comprised of multiple modules.</w:t>
      </w:r>
    </w:p>
    <w:p w14:paraId="3B54A1D2" w14:textId="77777777" w:rsidR="00284AA0" w:rsidRPr="00087AC6" w:rsidRDefault="00284AA0" w:rsidP="00284AA0">
      <w:pPr>
        <w:rPr>
          <w:sz w:val="20"/>
          <w:szCs w:val="20"/>
        </w:rPr>
      </w:pPr>
    </w:p>
    <w:p w14:paraId="38D0BF18" w14:textId="77777777" w:rsidR="00A9664D" w:rsidRPr="00087AC6" w:rsidRDefault="00A9664D" w:rsidP="00A9664D">
      <w:pPr>
        <w:rPr>
          <w:sz w:val="20"/>
          <w:szCs w:val="20"/>
        </w:rPr>
      </w:pPr>
    </w:p>
    <w:p w14:paraId="3B3FD256" w14:textId="77777777" w:rsidR="00A9664D" w:rsidRPr="00087AC6" w:rsidRDefault="00A9664D" w:rsidP="00A9664D">
      <w:pPr>
        <w:spacing w:before="0" w:after="200"/>
        <w:rPr>
          <w:sz w:val="20"/>
          <w:szCs w:val="20"/>
        </w:rPr>
      </w:pPr>
      <w:r w:rsidRPr="00087AC6">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72BA0493" w14:textId="77777777">
        <w:tc>
          <w:tcPr>
            <w:tcW w:w="2870" w:type="dxa"/>
            <w:gridSpan w:val="2"/>
          </w:tcPr>
          <w:p w14:paraId="1A75062F"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167B03D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w:t>
            </w:r>
            <w:r w:rsidRPr="005004D5">
              <w:rPr>
                <w:rFonts w:ascii="Segoe UI" w:hAnsi="Segoe UI" w:cs="Segoe UI"/>
                <w:noProof/>
                <w:color w:val="FFFFFF" w:themeColor="background1"/>
                <w:lang w:val="en-US"/>
              </w:rPr>
              <w:t xml:space="preserve"> - Azure Subscriptions and Operations</w:t>
            </w:r>
          </w:p>
          <w:p w14:paraId="084FA6AE"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 2 - Azure Subscriptions and Operations</w:t>
            </w:r>
          </w:p>
        </w:tc>
      </w:tr>
      <w:tr w:rsidR="00C215BB" w14:paraId="3874638A" w14:textId="77777777">
        <w:trPr>
          <w:trHeight w:val="1610"/>
        </w:trPr>
        <w:tc>
          <w:tcPr>
            <w:tcW w:w="1160" w:type="dxa"/>
            <w:shd w:val="clear" w:color="auto" w:fill="2683C6" w:themeFill="accent2"/>
          </w:tcPr>
          <w:p w14:paraId="654E716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0D61CCA6"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Explain the purpose and boundaries of Azure subscriptions</w:t>
            </w:r>
          </w:p>
          <w:p w14:paraId="7BF4A74F"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Explain recommended practices for Azure subscription design and usage</w:t>
            </w:r>
          </w:p>
          <w:p w14:paraId="73C38BF0"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Explain the implications of the Azure subscription design</w:t>
            </w:r>
          </w:p>
          <w:p w14:paraId="2FDC7B56"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Help the customer make design decisions around the subscription model that meets their requirements</w:t>
            </w:r>
          </w:p>
        </w:tc>
      </w:tr>
      <w:tr w:rsidR="00C215BB" w14:paraId="72AF70E1" w14:textId="77777777">
        <w:trPr>
          <w:trHeight w:val="1628"/>
        </w:trPr>
        <w:tc>
          <w:tcPr>
            <w:tcW w:w="1160" w:type="dxa"/>
            <w:shd w:val="clear" w:color="auto" w:fill="2683C6" w:themeFill="accent2"/>
          </w:tcPr>
          <w:p w14:paraId="641B820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0E58C2D4"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7E3708E4" w14:textId="77777777" w:rsidR="00A9664D" w:rsidRDefault="00A9664D" w:rsidP="00A9664D">
            <w:pPr>
              <w:pStyle w:val="TableNormal11"/>
              <w:numPr>
                <w:ilvl w:val="0"/>
                <w:numId w:val="40"/>
              </w:numPr>
              <w:spacing w:line="240" w:lineRule="auto"/>
              <w:rPr>
                <w:rFonts w:ascii="Segoe UI" w:hAnsi="Segoe UI" w:cs="Segoe UI"/>
                <w:lang w:val="en-US"/>
              </w:rPr>
            </w:pPr>
            <w:r>
              <w:rPr>
                <w:rFonts w:ascii="Segoe UI" w:hAnsi="Segoe UI" w:cs="Segoe UI"/>
                <w:lang w:val="en-US"/>
              </w:rPr>
              <w:t>Microsoft Azure Enterprise Operations</w:t>
            </w:r>
          </w:p>
          <w:p w14:paraId="205D16C7" w14:textId="77777777" w:rsidR="00A9664D" w:rsidRDefault="00A9664D" w:rsidP="00A9664D">
            <w:pPr>
              <w:pStyle w:val="TableNormal11"/>
              <w:numPr>
                <w:ilvl w:val="0"/>
                <w:numId w:val="40"/>
              </w:numPr>
              <w:spacing w:line="240" w:lineRule="auto"/>
              <w:rPr>
                <w:rFonts w:ascii="Segoe UI" w:hAnsi="Segoe UI" w:cs="Segoe UI"/>
                <w:lang w:val="en-US"/>
              </w:rPr>
            </w:pPr>
            <w:r>
              <w:rPr>
                <w:rFonts w:ascii="Segoe UI" w:hAnsi="Segoe UI" w:cs="Segoe UI"/>
                <w:lang w:val="en-US"/>
              </w:rPr>
              <w:t>Azure Subscriptions</w:t>
            </w:r>
          </w:p>
          <w:p w14:paraId="2E3FA530" w14:textId="77777777" w:rsidR="00A9664D" w:rsidRPr="00B039A1" w:rsidRDefault="00A9664D" w:rsidP="00A9664D">
            <w:pPr>
              <w:pStyle w:val="TableNormal11"/>
              <w:numPr>
                <w:ilvl w:val="0"/>
                <w:numId w:val="40"/>
              </w:numPr>
              <w:spacing w:line="240" w:lineRule="auto"/>
              <w:rPr>
                <w:rFonts w:ascii="Segoe UI" w:hAnsi="Segoe UI" w:cs="Segoe UI"/>
                <w:lang w:val="en-US"/>
              </w:rPr>
            </w:pPr>
            <w:r>
              <w:rPr>
                <w:rFonts w:ascii="Segoe UI" w:hAnsi="Segoe UI" w:cs="Segoe UI"/>
                <w:lang w:val="en-US"/>
              </w:rPr>
              <w:t>Azure Accounts and Access Permissions</w:t>
            </w:r>
          </w:p>
          <w:p w14:paraId="5AB0F48F"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Walk through </w:t>
            </w:r>
            <w:r>
              <w:rPr>
                <w:rFonts w:ascii="Segoe UI" w:hAnsi="Segoe UI" w:cs="Segoe UI"/>
                <w:lang w:val="en-US"/>
              </w:rPr>
              <w:t xml:space="preserve">workshop </w:t>
            </w:r>
            <w:r w:rsidRPr="00702E3A">
              <w:rPr>
                <w:rFonts w:ascii="Segoe UI" w:hAnsi="Segoe UI" w:cs="Segoe UI"/>
                <w:lang w:val="en-US"/>
              </w:rPr>
              <w:t>slides and read slide notes.</w:t>
            </w:r>
          </w:p>
          <w:p w14:paraId="51A2EEC9" w14:textId="77777777" w:rsidR="00A9664D" w:rsidRPr="00702E3A"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Get familiar with the AZRA subscription model design patterns and their pros and cons</w:t>
            </w:r>
          </w:p>
        </w:tc>
      </w:tr>
      <w:tr w:rsidR="00C215BB" w14:paraId="3ACC855B" w14:textId="77777777">
        <w:trPr>
          <w:trHeight w:val="1592"/>
        </w:trPr>
        <w:tc>
          <w:tcPr>
            <w:tcW w:w="1160" w:type="dxa"/>
            <w:shd w:val="clear" w:color="auto" w:fill="2683C6" w:themeFill="accent2"/>
          </w:tcPr>
          <w:p w14:paraId="4F8A5C1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09FC2EBC"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Customer discussions or data about their organizational structure</w:t>
            </w:r>
          </w:p>
          <w:p w14:paraId="2A999B3E"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Customer objectives in terms of billing, RBAC, reporting, and management</w:t>
            </w:r>
          </w:p>
          <w:p w14:paraId="61E57529"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Existing customer subscription data or Azure consumption</w:t>
            </w:r>
          </w:p>
        </w:tc>
      </w:tr>
      <w:tr w:rsidR="00C215BB" w14:paraId="77493B20" w14:textId="77777777">
        <w:trPr>
          <w:trHeight w:val="512"/>
        </w:trPr>
        <w:tc>
          <w:tcPr>
            <w:tcW w:w="1160" w:type="dxa"/>
            <w:shd w:val="clear" w:color="auto" w:fill="2683C6" w:themeFill="accent2"/>
          </w:tcPr>
          <w:p w14:paraId="5324B745"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4297A948" w14:textId="77777777" w:rsidR="00A9664D" w:rsidRPr="002E0AF5" w:rsidRDefault="00A9664D" w:rsidP="00087AC6">
            <w:pPr>
              <w:pStyle w:val="TableNormal11"/>
              <w:spacing w:line="240" w:lineRule="auto"/>
              <w:rPr>
                <w:rFonts w:ascii="Segoe UI" w:hAnsi="Segoe UI" w:cs="Segoe UI"/>
                <w:lang w:val="en-US"/>
              </w:rPr>
            </w:pPr>
            <w:r w:rsidRPr="002E0AF5">
              <w:rPr>
                <w:rFonts w:ascii="Segoe UI" w:hAnsi="Segoe UI" w:cs="Segoe UI"/>
                <w:lang w:val="en-US"/>
              </w:rPr>
              <w:t>Identify a Subscription Model</w:t>
            </w:r>
          </w:p>
          <w:p w14:paraId="4F46197B" w14:textId="00F187BA" w:rsidR="00A9664D" w:rsidRPr="002E0AF5" w:rsidRDefault="00A9664D" w:rsidP="00087AC6">
            <w:pPr>
              <w:pStyle w:val="TableNormal11"/>
              <w:spacing w:line="240" w:lineRule="auto"/>
              <w:rPr>
                <w:rFonts w:ascii="Segoe UI" w:hAnsi="Segoe UI" w:cs="Segoe UI"/>
                <w:lang w:val="en-US"/>
              </w:rPr>
            </w:pPr>
            <w:r>
              <w:rPr>
                <w:rFonts w:ascii="Segoe UI" w:hAnsi="Segoe UI" w:cs="Segoe UI"/>
                <w:lang w:val="en-US"/>
              </w:rPr>
              <w:t xml:space="preserve">Establish “first subscription” </w:t>
            </w:r>
            <w:r w:rsidR="00A36CB2">
              <w:rPr>
                <w:rFonts w:ascii="Segoe UI" w:hAnsi="Segoe UI" w:cs="Segoe UI"/>
                <w:lang w:val="en-US"/>
              </w:rPr>
              <w:t>new</w:t>
            </w:r>
            <w:r>
              <w:rPr>
                <w:rFonts w:ascii="Segoe UI" w:hAnsi="Segoe UI" w:cs="Segoe UI"/>
                <w:lang w:val="en-US"/>
              </w:rPr>
              <w:t xml:space="preserve"> updated model</w:t>
            </w:r>
          </w:p>
          <w:p w14:paraId="4F4C53DB" w14:textId="77777777" w:rsidR="00A9664D" w:rsidRPr="002E0AF5" w:rsidRDefault="00A9664D" w:rsidP="00087AC6">
            <w:pPr>
              <w:pStyle w:val="TableNormal11"/>
              <w:spacing w:line="240" w:lineRule="auto"/>
              <w:rPr>
                <w:rFonts w:ascii="Segoe UI" w:hAnsi="Segoe UI" w:cs="Segoe UI"/>
                <w:lang w:val="en-US"/>
              </w:rPr>
            </w:pPr>
            <w:r w:rsidRPr="002E0AF5">
              <w:rPr>
                <w:rFonts w:ascii="Segoe UI" w:hAnsi="Segoe UI" w:cs="Segoe UI"/>
                <w:lang w:val="en-US"/>
              </w:rPr>
              <w:t>Ide</w:t>
            </w:r>
            <w:r>
              <w:rPr>
                <w:rFonts w:ascii="Segoe UI" w:hAnsi="Segoe UI" w:cs="Segoe UI"/>
                <w:lang w:val="en-US"/>
              </w:rPr>
              <w:t>ntify key RBAC roles within the customer</w:t>
            </w:r>
            <w:r w:rsidRPr="002E0AF5">
              <w:rPr>
                <w:rFonts w:ascii="Segoe UI" w:hAnsi="Segoe UI" w:cs="Segoe UI"/>
                <w:lang w:val="en-US"/>
              </w:rPr>
              <w:t xml:space="preserve"> organization</w:t>
            </w:r>
          </w:p>
          <w:p w14:paraId="3E39E009" w14:textId="77777777" w:rsidR="00A9664D" w:rsidRPr="002E0AF5" w:rsidRDefault="00A9664D" w:rsidP="00087AC6">
            <w:pPr>
              <w:pStyle w:val="TableNormal11"/>
              <w:spacing w:line="240" w:lineRule="auto"/>
              <w:rPr>
                <w:rFonts w:ascii="Segoe UI" w:hAnsi="Segoe UI" w:cs="Segoe UI"/>
                <w:lang w:val="en-US"/>
              </w:rPr>
            </w:pPr>
            <w:r w:rsidRPr="002E0AF5">
              <w:rPr>
                <w:rFonts w:ascii="Segoe UI" w:hAnsi="Segoe UI" w:cs="Segoe UI"/>
                <w:lang w:val="en-US"/>
              </w:rPr>
              <w:t>Outline initial Azure naming convention</w:t>
            </w:r>
          </w:p>
          <w:p w14:paraId="4D548D30" w14:textId="77777777" w:rsidR="00A9664D" w:rsidRPr="002E0AF5" w:rsidRDefault="00A9664D" w:rsidP="00087AC6">
            <w:pPr>
              <w:pStyle w:val="TableNormal11"/>
              <w:spacing w:line="240" w:lineRule="auto"/>
              <w:rPr>
                <w:rFonts w:ascii="Segoe UI" w:hAnsi="Segoe UI" w:cs="Segoe UI"/>
                <w:lang w:val="en-US"/>
              </w:rPr>
            </w:pPr>
            <w:r w:rsidRPr="002E0AF5">
              <w:rPr>
                <w:rFonts w:ascii="Segoe UI" w:hAnsi="Segoe UI" w:cs="Segoe UI"/>
                <w:lang w:val="en-US"/>
              </w:rPr>
              <w:t>Identify who will be managing the subscription</w:t>
            </w:r>
          </w:p>
          <w:p w14:paraId="3FB95510" w14:textId="77777777" w:rsidR="00A9664D" w:rsidRDefault="00A9664D" w:rsidP="00087AC6">
            <w:pPr>
              <w:pStyle w:val="TableNormal11"/>
              <w:spacing w:line="240" w:lineRule="auto"/>
              <w:rPr>
                <w:rFonts w:ascii="Segoe UI" w:hAnsi="Segoe UI" w:cs="Segoe UI"/>
                <w:lang w:val="en-US"/>
              </w:rPr>
            </w:pPr>
            <w:r w:rsidRPr="002E0AF5">
              <w:rPr>
                <w:rFonts w:ascii="Segoe UI" w:hAnsi="Segoe UI" w:cs="Segoe UI"/>
                <w:lang w:val="en-US"/>
              </w:rPr>
              <w:t>Identify billing administrators and how Azure chargeback/showback will be handled</w:t>
            </w:r>
          </w:p>
          <w:p w14:paraId="44010C7F"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subscriptions and billing</w:t>
            </w:r>
          </w:p>
        </w:tc>
      </w:tr>
      <w:tr w:rsidR="00C215BB" w14:paraId="2D8505C3" w14:textId="77777777">
        <w:trPr>
          <w:trHeight w:val="1145"/>
        </w:trPr>
        <w:tc>
          <w:tcPr>
            <w:tcW w:w="1160" w:type="dxa"/>
            <w:shd w:val="clear" w:color="auto" w:fill="2683C6" w:themeFill="accent2"/>
            <w:vAlign w:val="center"/>
          </w:tcPr>
          <w:p w14:paraId="4F6E3668"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522A1051"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32C0D9C7"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2B6F85C7"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 xml:space="preserve">All </w:t>
            </w:r>
            <w:r>
              <w:rPr>
                <w:rFonts w:ascii="Segoe UI" w:hAnsi="Segoe UI" w:cs="Segoe UI"/>
                <w:color w:val="FFFFFF" w:themeColor="background1"/>
                <w:lang w:val="en-US" w:eastAsia="en-US"/>
              </w:rPr>
              <w:t xml:space="preserve">required </w:t>
            </w:r>
            <w:r w:rsidRPr="00702E3A">
              <w:rPr>
                <w:rFonts w:ascii="Segoe UI" w:hAnsi="Segoe UI" w:cs="Segoe UI"/>
                <w:color w:val="FFFFFF" w:themeColor="background1"/>
                <w:lang w:val="en-US" w:eastAsia="en-US"/>
              </w:rPr>
              <w:t>SME(s)</w:t>
            </w:r>
          </w:p>
          <w:p w14:paraId="706BFF0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7A22AFC9" w14:textId="53AC57B9"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1FBEBDEA"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Azure </w:t>
            </w:r>
            <w:r w:rsidRPr="00702E3A">
              <w:rPr>
                <w:rFonts w:ascii="Segoe UI" w:hAnsi="Segoe UI" w:cs="Segoe UI"/>
                <w:color w:val="FFFFFF" w:themeColor="background1"/>
                <w:lang w:val="en-US" w:eastAsia="en-US"/>
              </w:rPr>
              <w:t>Infrastructure Consultant</w:t>
            </w:r>
          </w:p>
          <w:p w14:paraId="73887247"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Azure ITSM Consultant</w:t>
            </w:r>
          </w:p>
          <w:p w14:paraId="5494F771"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Architect</w:t>
            </w:r>
          </w:p>
          <w:p w14:paraId="71E58862"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r>
              <w:rPr>
                <w:rFonts w:ascii="Segoe UI" w:hAnsi="Segoe UI" w:cs="Segoe UI"/>
                <w:color w:val="FFFFFF" w:themeColor="background1"/>
                <w:lang w:val="en-US" w:eastAsia="en-US"/>
              </w:rPr>
              <w:t xml:space="preserve"> (if applicable)</w:t>
            </w:r>
          </w:p>
          <w:p w14:paraId="0DAE0BBE"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r>
              <w:rPr>
                <w:rFonts w:ascii="Segoe UI" w:hAnsi="Segoe UI" w:cs="Segoe UI"/>
                <w:color w:val="FFFFFF" w:themeColor="background1"/>
                <w:lang w:val="en-US" w:eastAsia="en-US"/>
              </w:rPr>
              <w:t xml:space="preserve"> / CSA</w:t>
            </w:r>
          </w:p>
          <w:p w14:paraId="6905407A"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p>
          <w:p w14:paraId="09877AF7"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633ACDDF" w14:textId="640DAC02" w:rsidR="00BD474B" w:rsidRDefault="00BD474B" w:rsidP="00A9664D">
      <w:pPr>
        <w:rPr>
          <w:sz w:val="20"/>
          <w:szCs w:val="20"/>
        </w:rPr>
      </w:pPr>
    </w:p>
    <w:p w14:paraId="7B8CC33B" w14:textId="77777777" w:rsidR="00BD474B" w:rsidRDefault="00BD474B">
      <w:pPr>
        <w:spacing w:before="0" w:after="200"/>
        <w:rPr>
          <w:sz w:val="20"/>
          <w:szCs w:val="20"/>
        </w:rPr>
      </w:pPr>
      <w:r>
        <w:rPr>
          <w:sz w:val="20"/>
          <w:szCs w:val="20"/>
        </w:rPr>
        <w:br w:type="page"/>
      </w:r>
    </w:p>
    <w:p w14:paraId="75233DFB" w14:textId="77777777" w:rsidR="00A9664D" w:rsidRPr="00087AC6" w:rsidRDefault="00A9664D" w:rsidP="00A9664D">
      <w:pPr>
        <w:rPr>
          <w:sz w:val="20"/>
          <w:szCs w:val="20"/>
        </w:rPr>
      </w:pP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1C1A7752" w14:textId="77777777">
        <w:tc>
          <w:tcPr>
            <w:tcW w:w="2870" w:type="dxa"/>
            <w:gridSpan w:val="2"/>
          </w:tcPr>
          <w:p w14:paraId="23F0684F"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58DE72FE"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w:t>
            </w:r>
            <w:r w:rsidRPr="005004D5">
              <w:rPr>
                <w:rFonts w:ascii="Segoe UI" w:hAnsi="Segoe UI" w:cs="Segoe UI"/>
                <w:noProof/>
                <w:color w:val="FFFFFF" w:themeColor="background1"/>
                <w:lang w:val="en-US"/>
              </w:rPr>
              <w:t xml:space="preserve"> - Azure </w:t>
            </w:r>
            <w:r>
              <w:rPr>
                <w:rFonts w:ascii="Segoe UI" w:hAnsi="Segoe UI" w:cs="Segoe UI"/>
                <w:noProof/>
                <w:color w:val="FFFFFF" w:themeColor="background1"/>
                <w:lang w:val="en-US"/>
              </w:rPr>
              <w:t>Storage</w:t>
            </w:r>
          </w:p>
          <w:p w14:paraId="68EE615F"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 3 - Azure Storage</w:t>
            </w:r>
          </w:p>
        </w:tc>
      </w:tr>
      <w:tr w:rsidR="00C215BB" w14:paraId="5F68DEDA" w14:textId="77777777">
        <w:trPr>
          <w:trHeight w:val="1610"/>
        </w:trPr>
        <w:tc>
          <w:tcPr>
            <w:tcW w:w="1160" w:type="dxa"/>
            <w:shd w:val="clear" w:color="auto" w:fill="2683C6" w:themeFill="accent2"/>
          </w:tcPr>
          <w:p w14:paraId="3E60374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0C35FC0F" w14:textId="77777777" w:rsidR="00A9664D" w:rsidRPr="00B039A1" w:rsidRDefault="00A9664D" w:rsidP="00087AC6">
            <w:pPr>
              <w:pStyle w:val="TableNormal11"/>
              <w:spacing w:line="240" w:lineRule="auto"/>
              <w:rPr>
                <w:rFonts w:ascii="Segoe UI" w:hAnsi="Segoe UI" w:cs="Segoe UI"/>
                <w:lang w:val="en-US"/>
              </w:rPr>
            </w:pPr>
            <w:r w:rsidRPr="00B039A1">
              <w:rPr>
                <w:rFonts w:ascii="Segoe UI" w:hAnsi="Segoe UI" w:cs="Segoe UI"/>
                <w:lang w:val="en-US"/>
              </w:rPr>
              <w:t>Your primary goal is to help customers:</w:t>
            </w:r>
          </w:p>
          <w:p w14:paraId="0E138DB0" w14:textId="77777777" w:rsidR="00A9664D" w:rsidRPr="00B039A1" w:rsidRDefault="00A9664D" w:rsidP="00A9664D">
            <w:pPr>
              <w:pStyle w:val="TableNormal11"/>
              <w:numPr>
                <w:ilvl w:val="0"/>
                <w:numId w:val="39"/>
              </w:numPr>
              <w:spacing w:line="240" w:lineRule="auto"/>
              <w:rPr>
                <w:rFonts w:ascii="Segoe UI" w:hAnsi="Segoe UI" w:cs="Segoe UI"/>
                <w:lang w:val="en-US"/>
              </w:rPr>
            </w:pPr>
            <w:r w:rsidRPr="00B039A1">
              <w:rPr>
                <w:rFonts w:ascii="Segoe UI" w:hAnsi="Segoe UI" w:cs="Segoe UI"/>
                <w:lang w:val="en-US"/>
              </w:rPr>
              <w:t>Understand the role of storage in an Azure architecture</w:t>
            </w:r>
          </w:p>
          <w:p w14:paraId="1F2F624B" w14:textId="77777777" w:rsidR="00A9664D" w:rsidRPr="00B039A1" w:rsidRDefault="00A9664D" w:rsidP="00A9664D">
            <w:pPr>
              <w:pStyle w:val="TableNormal11"/>
              <w:numPr>
                <w:ilvl w:val="0"/>
                <w:numId w:val="39"/>
              </w:numPr>
              <w:spacing w:line="240" w:lineRule="auto"/>
              <w:rPr>
                <w:rFonts w:ascii="Segoe UI" w:hAnsi="Segoe UI" w:cs="Segoe UI"/>
                <w:lang w:val="en-US"/>
              </w:rPr>
            </w:pPr>
            <w:r w:rsidRPr="00B039A1">
              <w:rPr>
                <w:rFonts w:ascii="Segoe UI" w:hAnsi="Segoe UI" w:cs="Segoe UI"/>
                <w:lang w:val="en-US"/>
              </w:rPr>
              <w:t xml:space="preserve">Develop a “storage stamp” </w:t>
            </w:r>
            <w:r>
              <w:rPr>
                <w:rFonts w:ascii="Segoe UI" w:hAnsi="Segoe UI" w:cs="Segoe UI"/>
                <w:lang w:val="en-US"/>
              </w:rPr>
              <w:t>design</w:t>
            </w:r>
          </w:p>
          <w:p w14:paraId="77DAAA6A" w14:textId="77777777" w:rsidR="00A9664D" w:rsidRPr="00B039A1" w:rsidRDefault="00A9664D" w:rsidP="00A9664D">
            <w:pPr>
              <w:pStyle w:val="TableNormal11"/>
              <w:numPr>
                <w:ilvl w:val="0"/>
                <w:numId w:val="39"/>
              </w:numPr>
              <w:spacing w:line="240" w:lineRule="auto"/>
              <w:rPr>
                <w:rFonts w:ascii="Segoe UI" w:hAnsi="Segoe UI" w:cs="Segoe UI"/>
                <w:lang w:val="en-US"/>
              </w:rPr>
            </w:pPr>
            <w:r>
              <w:rPr>
                <w:rFonts w:ascii="Segoe UI" w:hAnsi="Segoe UI" w:cs="Segoe UI"/>
                <w:lang w:val="en-US"/>
              </w:rPr>
              <w:t>Design t</w:t>
            </w:r>
            <w:r w:rsidRPr="00B039A1">
              <w:rPr>
                <w:rFonts w:ascii="Segoe UI" w:hAnsi="Segoe UI" w:cs="Segoe UI"/>
                <w:lang w:val="en-US"/>
              </w:rPr>
              <w:t>o be deployed initially and extended as required</w:t>
            </w:r>
          </w:p>
          <w:p w14:paraId="1AC8962D" w14:textId="77777777" w:rsidR="00A9664D" w:rsidRPr="00B039A1" w:rsidRDefault="00A9664D" w:rsidP="00A9664D">
            <w:pPr>
              <w:pStyle w:val="TableNormal11"/>
              <w:numPr>
                <w:ilvl w:val="0"/>
                <w:numId w:val="39"/>
              </w:numPr>
              <w:spacing w:line="240" w:lineRule="auto"/>
              <w:rPr>
                <w:rFonts w:ascii="Segoe UI" w:hAnsi="Segoe UI" w:cs="Segoe UI"/>
                <w:lang w:val="en-US"/>
              </w:rPr>
            </w:pPr>
            <w:r w:rsidRPr="00B039A1">
              <w:rPr>
                <w:rFonts w:ascii="Segoe UI" w:hAnsi="Segoe UI" w:cs="Segoe UI"/>
                <w:lang w:val="en-US"/>
              </w:rPr>
              <w:t>Comprised of the types of storage accounts based on workload purpose</w:t>
            </w:r>
          </w:p>
          <w:p w14:paraId="1C3604F5" w14:textId="77777777" w:rsidR="00A9664D" w:rsidRPr="00702E3A" w:rsidRDefault="00A9664D" w:rsidP="00A9664D">
            <w:pPr>
              <w:pStyle w:val="TableNormal11"/>
              <w:numPr>
                <w:ilvl w:val="0"/>
                <w:numId w:val="39"/>
              </w:numPr>
              <w:spacing w:line="240" w:lineRule="auto"/>
              <w:rPr>
                <w:rFonts w:ascii="Segoe UI" w:hAnsi="Segoe UI" w:cs="Segoe UI"/>
                <w:lang w:val="en-US"/>
              </w:rPr>
            </w:pPr>
            <w:r>
              <w:rPr>
                <w:rFonts w:ascii="Segoe UI" w:hAnsi="Segoe UI" w:cs="Segoe UI"/>
                <w:lang w:val="en-US"/>
              </w:rPr>
              <w:t>Determine</w:t>
            </w:r>
            <w:r w:rsidRPr="00B039A1">
              <w:rPr>
                <w:rFonts w:ascii="Segoe UI" w:hAnsi="Segoe UI" w:cs="Segoe UI"/>
                <w:lang w:val="en-US"/>
              </w:rPr>
              <w:t xml:space="preserve"> defined scale and decision points which will allow it to be extended when required</w:t>
            </w:r>
          </w:p>
        </w:tc>
      </w:tr>
      <w:tr w:rsidR="00C215BB" w14:paraId="7203A2FB" w14:textId="77777777">
        <w:trPr>
          <w:trHeight w:val="1628"/>
        </w:trPr>
        <w:tc>
          <w:tcPr>
            <w:tcW w:w="1160" w:type="dxa"/>
            <w:shd w:val="clear" w:color="auto" w:fill="2683C6" w:themeFill="accent2"/>
          </w:tcPr>
          <w:p w14:paraId="553A45B5"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37911BE7"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54E83D04" w14:textId="77777777" w:rsidR="00A9664D" w:rsidRPr="00B039A1"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Microsoft Azure Storage</w:t>
            </w:r>
          </w:p>
          <w:p w14:paraId="6C79A2F5"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Walk through </w:t>
            </w:r>
            <w:r>
              <w:rPr>
                <w:rFonts w:ascii="Segoe UI" w:hAnsi="Segoe UI" w:cs="Segoe UI"/>
                <w:lang w:val="en-US"/>
              </w:rPr>
              <w:t xml:space="preserve">workshop </w:t>
            </w:r>
            <w:r w:rsidRPr="00702E3A">
              <w:rPr>
                <w:rFonts w:ascii="Segoe UI" w:hAnsi="Segoe UI" w:cs="Segoe UI"/>
                <w:lang w:val="en-US"/>
              </w:rPr>
              <w:t>slides and read slide notes.</w:t>
            </w:r>
          </w:p>
          <w:p w14:paraId="116D8F69" w14:textId="77777777" w:rsidR="00A9664D"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Get familiar with the AZRA storage design patterns and their pros and cons</w:t>
            </w:r>
          </w:p>
          <w:p w14:paraId="3323731B" w14:textId="77777777" w:rsidR="00A9664D" w:rsidRPr="00702E3A"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Ensure you have hands on experience with Azure storage features and have an available Azure subscription for ad-hoc demonstrations</w:t>
            </w:r>
          </w:p>
        </w:tc>
      </w:tr>
      <w:tr w:rsidR="00C215BB" w14:paraId="10015D0F" w14:textId="77777777">
        <w:trPr>
          <w:trHeight w:val="1592"/>
        </w:trPr>
        <w:tc>
          <w:tcPr>
            <w:tcW w:w="1160" w:type="dxa"/>
            <w:shd w:val="clear" w:color="auto" w:fill="2683C6" w:themeFill="accent2"/>
          </w:tcPr>
          <w:p w14:paraId="10905EA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0D8C4D64"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Customer storage requirements:</w:t>
            </w:r>
          </w:p>
          <w:p w14:paraId="5A81C08E" w14:textId="77777777" w:rsidR="00A9664D"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MAP reports if VM lift/shift migration is being considered and the tool has been run by Premier or the customer already</w:t>
            </w:r>
          </w:p>
          <w:p w14:paraId="3EC4EF83" w14:textId="77777777" w:rsidR="00A9664D"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Database size and IO requirements if DB servers are being migrated</w:t>
            </w:r>
          </w:p>
          <w:p w14:paraId="24254BF5" w14:textId="6CC7149E" w:rsidR="00A9664D"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 xml:space="preserve">Application requirements if a </w:t>
            </w:r>
            <w:r w:rsidR="00BD474B">
              <w:rPr>
                <w:rFonts w:ascii="Segoe UI" w:hAnsi="Segoe UI" w:cs="Segoe UI"/>
                <w:lang w:val="en-US"/>
              </w:rPr>
              <w:t>new</w:t>
            </w:r>
            <w:r>
              <w:rPr>
                <w:rFonts w:ascii="Segoe UI" w:hAnsi="Segoe UI" w:cs="Segoe UI"/>
                <w:lang w:val="en-US"/>
              </w:rPr>
              <w:t xml:space="preserve"> or existing application is being migrated</w:t>
            </w:r>
          </w:p>
          <w:p w14:paraId="45DFC7E7" w14:textId="77777777" w:rsidR="00A9664D"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Performance, availability, and geographic requirements</w:t>
            </w:r>
          </w:p>
          <w:p w14:paraId="3504B0DA" w14:textId="77777777" w:rsidR="00A9664D" w:rsidRPr="00702E3A"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Encryption, security, and auditing requirements</w:t>
            </w:r>
          </w:p>
        </w:tc>
      </w:tr>
      <w:tr w:rsidR="00C215BB" w14:paraId="15F24847" w14:textId="77777777">
        <w:trPr>
          <w:trHeight w:val="512"/>
        </w:trPr>
        <w:tc>
          <w:tcPr>
            <w:tcW w:w="1160" w:type="dxa"/>
            <w:shd w:val="clear" w:color="auto" w:fill="2683C6" w:themeFill="accent2"/>
          </w:tcPr>
          <w:p w14:paraId="1F5BD55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2113B8EE"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Design decisions to establish one or more “storage stamps” which are combinations of storage account, service, and feature configuration that determine the capabilities and capacity of the storage stamp</w:t>
            </w:r>
          </w:p>
          <w:p w14:paraId="0CAA4BE5"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Design the minimum number of storage stamps to meet the requirements of the workloads or services being deployed in Microsoft Azure</w:t>
            </w:r>
          </w:p>
          <w:p w14:paraId="7C2E43F7"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storage</w:t>
            </w:r>
          </w:p>
        </w:tc>
      </w:tr>
      <w:tr w:rsidR="00C215BB" w14:paraId="71A51F0E" w14:textId="77777777">
        <w:trPr>
          <w:trHeight w:val="1145"/>
        </w:trPr>
        <w:tc>
          <w:tcPr>
            <w:tcW w:w="1160" w:type="dxa"/>
            <w:shd w:val="clear" w:color="auto" w:fill="2683C6" w:themeFill="accent2"/>
            <w:vAlign w:val="center"/>
          </w:tcPr>
          <w:p w14:paraId="0ACB94D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3F1A267E"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69438B8F"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5F4DDA5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 xml:space="preserve">All </w:t>
            </w:r>
            <w:r>
              <w:rPr>
                <w:rFonts w:ascii="Segoe UI" w:hAnsi="Segoe UI" w:cs="Segoe UI"/>
                <w:color w:val="FFFFFF" w:themeColor="background1"/>
                <w:lang w:val="en-US" w:eastAsia="en-US"/>
              </w:rPr>
              <w:t xml:space="preserve">required </w:t>
            </w:r>
            <w:r w:rsidRPr="00702E3A">
              <w:rPr>
                <w:rFonts w:ascii="Segoe UI" w:hAnsi="Segoe UI" w:cs="Segoe UI"/>
                <w:color w:val="FFFFFF" w:themeColor="background1"/>
                <w:lang w:val="en-US" w:eastAsia="en-US"/>
              </w:rPr>
              <w:t>SME(s)</w:t>
            </w:r>
          </w:p>
          <w:p w14:paraId="48BE434D"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4628B8F0" w14:textId="71C9BE0E"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234BB278"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Azure </w:t>
            </w:r>
            <w:r w:rsidRPr="00702E3A">
              <w:rPr>
                <w:rFonts w:ascii="Segoe UI" w:hAnsi="Segoe UI" w:cs="Segoe UI"/>
                <w:color w:val="FFFFFF" w:themeColor="background1"/>
                <w:lang w:val="en-US" w:eastAsia="en-US"/>
              </w:rPr>
              <w:t>Infrastructure Consultant</w:t>
            </w:r>
          </w:p>
          <w:p w14:paraId="2A0A72EC"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Architect</w:t>
            </w:r>
          </w:p>
          <w:p w14:paraId="67097A49" w14:textId="77777777" w:rsidR="00A9664D" w:rsidRPr="00702E3A" w:rsidRDefault="00A9664D" w:rsidP="00BD474B">
            <w:pPr>
              <w:pStyle w:val="TableNormal11"/>
              <w:rPr>
                <w:rFonts w:ascii="Segoe UI" w:hAnsi="Segoe UI" w:cs="Segoe UI"/>
                <w:color w:val="FFFFFF" w:themeColor="background1"/>
                <w:lang w:val="en-US" w:eastAsia="en-US"/>
              </w:rPr>
            </w:pPr>
          </w:p>
        </w:tc>
      </w:tr>
    </w:tbl>
    <w:p w14:paraId="66A54270" w14:textId="7CF1DF46" w:rsidR="00BD474B" w:rsidRDefault="00BD474B" w:rsidP="00A9664D">
      <w:pPr>
        <w:rPr>
          <w:sz w:val="20"/>
          <w:szCs w:val="20"/>
        </w:rPr>
      </w:pPr>
    </w:p>
    <w:p w14:paraId="660F7311" w14:textId="77777777" w:rsidR="00BD474B" w:rsidRDefault="00BD474B">
      <w:pPr>
        <w:spacing w:before="0" w:after="200"/>
        <w:rPr>
          <w:sz w:val="20"/>
          <w:szCs w:val="20"/>
        </w:rPr>
      </w:pPr>
      <w:r>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2B928EF5" w14:textId="77777777">
        <w:tc>
          <w:tcPr>
            <w:tcW w:w="2870" w:type="dxa"/>
            <w:gridSpan w:val="2"/>
          </w:tcPr>
          <w:p w14:paraId="6CF2A152"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3323B070"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 – Azure Networking</w:t>
            </w:r>
          </w:p>
          <w:p w14:paraId="7B349705"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 xml:space="preserve">Azure SAW Module </w:t>
            </w:r>
            <w:r>
              <w:rPr>
                <w:rFonts w:ascii="Segoe UI" w:hAnsi="Segoe UI" w:cs="Segoe UI"/>
                <w:noProof/>
                <w:color w:val="FFFFFF" w:themeColor="background1"/>
                <w:lang w:val="en-US"/>
              </w:rPr>
              <w:t>4</w:t>
            </w:r>
            <w:r w:rsidRPr="00C57C67">
              <w:rPr>
                <w:rFonts w:ascii="Segoe UI" w:hAnsi="Segoe UI" w:cs="Segoe UI"/>
                <w:noProof/>
                <w:color w:val="FFFFFF" w:themeColor="background1"/>
                <w:lang w:val="en-US"/>
              </w:rPr>
              <w:t xml:space="preserve"> -</w:t>
            </w:r>
            <w:r>
              <w:rPr>
                <w:rFonts w:ascii="Segoe UI" w:hAnsi="Segoe UI" w:cs="Segoe UI"/>
                <w:noProof/>
                <w:color w:val="FFFFFF" w:themeColor="background1"/>
                <w:lang w:val="en-US"/>
              </w:rPr>
              <w:t xml:space="preserve"> Azure Networking</w:t>
            </w:r>
          </w:p>
        </w:tc>
      </w:tr>
      <w:tr w:rsidR="00C215BB" w14:paraId="4B7A4EF7" w14:textId="77777777">
        <w:trPr>
          <w:trHeight w:val="710"/>
        </w:trPr>
        <w:tc>
          <w:tcPr>
            <w:tcW w:w="1160" w:type="dxa"/>
            <w:shd w:val="clear" w:color="auto" w:fill="2683C6" w:themeFill="accent2"/>
          </w:tcPr>
          <w:p w14:paraId="30831576"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2FDB1C25" w14:textId="77777777" w:rsidR="00A9664D" w:rsidRPr="00571BCD" w:rsidRDefault="00A9664D" w:rsidP="00087AC6">
            <w:pPr>
              <w:pStyle w:val="TableNormal11"/>
              <w:spacing w:line="240" w:lineRule="auto"/>
              <w:rPr>
                <w:rFonts w:ascii="Segoe UI" w:hAnsi="Segoe UI" w:cs="Segoe UI"/>
                <w:lang w:val="en-US"/>
              </w:rPr>
            </w:pPr>
            <w:r w:rsidRPr="00571BCD">
              <w:rPr>
                <w:rFonts w:ascii="Segoe UI" w:hAnsi="Segoe UI" w:cs="Segoe UI"/>
                <w:lang w:val="en-US"/>
              </w:rPr>
              <w:t>Your primary goal is to help customers:</w:t>
            </w:r>
          </w:p>
          <w:p w14:paraId="03D38DD6" w14:textId="77777777" w:rsidR="00A9664D" w:rsidRPr="00571BCD" w:rsidRDefault="00A9664D" w:rsidP="00A9664D">
            <w:pPr>
              <w:pStyle w:val="TableNormal11"/>
              <w:numPr>
                <w:ilvl w:val="0"/>
                <w:numId w:val="42"/>
              </w:numPr>
              <w:spacing w:line="240" w:lineRule="auto"/>
              <w:rPr>
                <w:rFonts w:ascii="Segoe UI" w:hAnsi="Segoe UI" w:cs="Segoe UI"/>
                <w:lang w:val="en-US"/>
              </w:rPr>
            </w:pPr>
            <w:r w:rsidRPr="00571BCD">
              <w:rPr>
                <w:rFonts w:ascii="Segoe UI" w:hAnsi="Segoe UI" w:cs="Segoe UI"/>
                <w:lang w:val="en-US"/>
              </w:rPr>
              <w:t>Understand the constructs of networking in an Azure infrastructure</w:t>
            </w:r>
          </w:p>
          <w:p w14:paraId="65F50EC6" w14:textId="77777777" w:rsidR="00A9664D" w:rsidRPr="00571BCD" w:rsidRDefault="00A9664D" w:rsidP="00087AC6">
            <w:pPr>
              <w:pStyle w:val="TableNormal11"/>
              <w:spacing w:line="240" w:lineRule="auto"/>
              <w:rPr>
                <w:rFonts w:ascii="Segoe UI" w:hAnsi="Segoe UI" w:cs="Segoe UI"/>
                <w:lang w:val="en-US"/>
              </w:rPr>
            </w:pPr>
            <w:r w:rsidRPr="00571BCD">
              <w:rPr>
                <w:rFonts w:ascii="Segoe UI" w:hAnsi="Segoe UI" w:cs="Segoe UI"/>
                <w:lang w:val="en-US"/>
              </w:rPr>
              <w:t xml:space="preserve">Develop a network design that has a: </w:t>
            </w:r>
          </w:p>
          <w:p w14:paraId="0544BF70" w14:textId="77777777" w:rsidR="00A9664D" w:rsidRPr="00571BCD" w:rsidRDefault="00A9664D" w:rsidP="00A9664D">
            <w:pPr>
              <w:pStyle w:val="TableNormal11"/>
              <w:numPr>
                <w:ilvl w:val="0"/>
                <w:numId w:val="42"/>
              </w:numPr>
              <w:spacing w:line="240" w:lineRule="auto"/>
              <w:rPr>
                <w:rFonts w:ascii="Segoe UI" w:hAnsi="Segoe UI" w:cs="Segoe UI"/>
                <w:lang w:val="en-US"/>
              </w:rPr>
            </w:pPr>
            <w:r w:rsidRPr="00571BCD">
              <w:rPr>
                <w:rFonts w:ascii="Segoe UI" w:hAnsi="Segoe UI" w:cs="Segoe UI"/>
                <w:lang w:val="en-US"/>
              </w:rPr>
              <w:t>Connectivity design (near and long term)</w:t>
            </w:r>
          </w:p>
          <w:p w14:paraId="3970E8AE" w14:textId="77777777" w:rsidR="00A9664D" w:rsidRPr="00571BCD" w:rsidRDefault="00A9664D" w:rsidP="00A9664D">
            <w:pPr>
              <w:pStyle w:val="TableNormal11"/>
              <w:numPr>
                <w:ilvl w:val="0"/>
                <w:numId w:val="42"/>
              </w:numPr>
              <w:spacing w:line="240" w:lineRule="auto"/>
              <w:rPr>
                <w:rFonts w:ascii="Segoe UI" w:hAnsi="Segoe UI" w:cs="Segoe UI"/>
                <w:lang w:val="en-US"/>
              </w:rPr>
            </w:pPr>
            <w:r w:rsidRPr="00571BCD">
              <w:rPr>
                <w:rFonts w:ascii="Segoe UI" w:hAnsi="Segoe UI" w:cs="Segoe UI"/>
                <w:lang w:val="en-US"/>
              </w:rPr>
              <w:t>Network topology (including required Vnets, address space, subnets, routing requirements and gateways)</w:t>
            </w:r>
          </w:p>
          <w:p w14:paraId="3B9B2F82" w14:textId="77777777" w:rsidR="00A9664D" w:rsidRPr="00702E3A" w:rsidRDefault="00A9664D" w:rsidP="00A9664D">
            <w:pPr>
              <w:pStyle w:val="TableNormal11"/>
              <w:numPr>
                <w:ilvl w:val="0"/>
                <w:numId w:val="42"/>
              </w:numPr>
              <w:spacing w:line="240" w:lineRule="auto"/>
              <w:rPr>
                <w:rFonts w:ascii="Segoe UI" w:hAnsi="Segoe UI" w:cs="Segoe UI"/>
                <w:lang w:val="en-US"/>
              </w:rPr>
            </w:pPr>
            <w:r w:rsidRPr="008B3F63">
              <w:rPr>
                <w:rFonts w:ascii="Segoe UI" w:hAnsi="Segoe UI" w:cs="Segoe UI"/>
                <w:lang w:val="en-US"/>
              </w:rPr>
              <w:t>Network security requirements (including NSGs and permitted endpoints for hosted services)</w:t>
            </w:r>
          </w:p>
        </w:tc>
      </w:tr>
      <w:tr w:rsidR="00C215BB" w14:paraId="3173CB66" w14:textId="77777777">
        <w:trPr>
          <w:trHeight w:val="1628"/>
        </w:trPr>
        <w:tc>
          <w:tcPr>
            <w:tcW w:w="1160" w:type="dxa"/>
            <w:shd w:val="clear" w:color="auto" w:fill="2683C6" w:themeFill="accent2"/>
          </w:tcPr>
          <w:p w14:paraId="2E34312C"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234F3DDA"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32049802" w14:textId="77777777" w:rsidR="00A9664D" w:rsidRPr="00B039A1"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Microsoft Azure Networking</w:t>
            </w:r>
          </w:p>
          <w:p w14:paraId="754846F6"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Walk through </w:t>
            </w:r>
            <w:r>
              <w:rPr>
                <w:rFonts w:ascii="Segoe UI" w:hAnsi="Segoe UI" w:cs="Segoe UI"/>
                <w:lang w:val="en-US"/>
              </w:rPr>
              <w:t xml:space="preserve">workshop </w:t>
            </w:r>
            <w:r w:rsidRPr="00702E3A">
              <w:rPr>
                <w:rFonts w:ascii="Segoe UI" w:hAnsi="Segoe UI" w:cs="Segoe UI"/>
                <w:lang w:val="en-US"/>
              </w:rPr>
              <w:t>slides and read slide notes.</w:t>
            </w:r>
          </w:p>
          <w:p w14:paraId="70D73B15" w14:textId="77777777" w:rsidR="00A9664D"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Get familiar with the AZRA network design patterns and their pros and cons</w:t>
            </w:r>
          </w:p>
          <w:p w14:paraId="0C028E3E" w14:textId="77777777" w:rsidR="00A9664D"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Ensure you have hands on experience with Azure network and VPN features and available Azure subscription for ad-hoc demonstrations</w:t>
            </w:r>
          </w:p>
          <w:p w14:paraId="59178C81" w14:textId="77777777" w:rsidR="00A9664D"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As most enterprise customers will at least be interested in learning about ExpressRoute, help make sure you are very comfortable with the different ExpressRoute models and providers.</w:t>
            </w:r>
          </w:p>
          <w:p w14:paraId="7776229A"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Query the EPG ATS or CSA to determine if they have already been working with the customer on ExpressRoute or if they know the Telco providers the customer typically utilizes</w:t>
            </w:r>
          </w:p>
          <w:p w14:paraId="0A1A63D0"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If S2S VPN is likely to be utilized, help make sure an Azure certified VPN device is available</w:t>
            </w:r>
          </w:p>
        </w:tc>
      </w:tr>
      <w:tr w:rsidR="00C215BB" w14:paraId="12DB578D" w14:textId="77777777">
        <w:trPr>
          <w:trHeight w:val="1592"/>
        </w:trPr>
        <w:tc>
          <w:tcPr>
            <w:tcW w:w="1160" w:type="dxa"/>
            <w:shd w:val="clear" w:color="auto" w:fill="2683C6" w:themeFill="accent2"/>
          </w:tcPr>
          <w:p w14:paraId="424EE1A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67344040"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Existing customer network designs, locations, and topologies (customers may initially think they want to use their existing on-premises model in Azure which may or may not make sense)</w:t>
            </w:r>
          </w:p>
          <w:p w14:paraId="5A91BD00"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Security and compliance requirements the customer or their security team may mandate</w:t>
            </w:r>
          </w:p>
          <w:p w14:paraId="240C9C77"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Expected workload, bandwidth, and latency requirements</w:t>
            </w:r>
          </w:p>
        </w:tc>
      </w:tr>
      <w:tr w:rsidR="00C215BB" w14:paraId="3D0A0A3F" w14:textId="77777777">
        <w:trPr>
          <w:trHeight w:val="512"/>
        </w:trPr>
        <w:tc>
          <w:tcPr>
            <w:tcW w:w="1160" w:type="dxa"/>
            <w:shd w:val="clear" w:color="auto" w:fill="2683C6" w:themeFill="accent2"/>
          </w:tcPr>
          <w:p w14:paraId="03BA794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23CBE726"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Short term and long term network and Azure connectivity design</w:t>
            </w:r>
          </w:p>
          <w:p w14:paraId="606F596C"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Network security design and design patterns</w:t>
            </w:r>
          </w:p>
          <w:p w14:paraId="2AC65C0D"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Vnet, subnet, IP addressing design and naming conventions</w:t>
            </w:r>
          </w:p>
          <w:p w14:paraId="16C63412"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Clarity on what connectivity model will be used for the remainder of the engagement vs. long term (ex. S2S may be utilized for the engagement while ExpressRoute is being put in place for the long term)</w:t>
            </w:r>
          </w:p>
          <w:p w14:paraId="4CC845BE"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Determine which gateway and routing options will be utilized</w:t>
            </w:r>
          </w:p>
          <w:p w14:paraId="3A28747F"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networking</w:t>
            </w:r>
          </w:p>
        </w:tc>
      </w:tr>
      <w:tr w:rsidR="00C215BB" w14:paraId="006177C0" w14:textId="77777777">
        <w:trPr>
          <w:trHeight w:val="1145"/>
        </w:trPr>
        <w:tc>
          <w:tcPr>
            <w:tcW w:w="1160" w:type="dxa"/>
            <w:shd w:val="clear" w:color="auto" w:fill="2683C6" w:themeFill="accent2"/>
            <w:vAlign w:val="center"/>
          </w:tcPr>
          <w:p w14:paraId="4537F21F"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0E5063EF"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3D16850B"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23FAB9D6"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 xml:space="preserve">All </w:t>
            </w:r>
            <w:r>
              <w:rPr>
                <w:rFonts w:ascii="Segoe UI" w:hAnsi="Segoe UI" w:cs="Segoe UI"/>
                <w:color w:val="FFFFFF" w:themeColor="background1"/>
                <w:lang w:val="en-US" w:eastAsia="en-US"/>
              </w:rPr>
              <w:t xml:space="preserve">required </w:t>
            </w:r>
            <w:r w:rsidRPr="00702E3A">
              <w:rPr>
                <w:rFonts w:ascii="Segoe UI" w:hAnsi="Segoe UI" w:cs="Segoe UI"/>
                <w:color w:val="FFFFFF" w:themeColor="background1"/>
                <w:lang w:val="en-US" w:eastAsia="en-US"/>
              </w:rPr>
              <w:t>SME(s)</w:t>
            </w:r>
          </w:p>
          <w:p w14:paraId="64B7FB1D"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01298678" w14:textId="0E649898"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31185188"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Azure </w:t>
            </w:r>
            <w:r w:rsidRPr="00702E3A">
              <w:rPr>
                <w:rFonts w:ascii="Segoe UI" w:hAnsi="Segoe UI" w:cs="Segoe UI"/>
                <w:color w:val="FFFFFF" w:themeColor="background1"/>
                <w:lang w:val="en-US" w:eastAsia="en-US"/>
              </w:rPr>
              <w:t>Infrastructure Consultant</w:t>
            </w:r>
          </w:p>
          <w:p w14:paraId="0CFCA122"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Architect</w:t>
            </w:r>
          </w:p>
          <w:p w14:paraId="52BE4258"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r>
              <w:rPr>
                <w:rFonts w:ascii="Segoe UI" w:hAnsi="Segoe UI" w:cs="Segoe UI"/>
                <w:color w:val="FFFFFF" w:themeColor="background1"/>
                <w:lang w:val="en-US" w:eastAsia="en-US"/>
              </w:rPr>
              <w:t xml:space="preserve"> / CSA</w:t>
            </w:r>
          </w:p>
          <w:p w14:paraId="680419DF"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363BBE44" w14:textId="77777777" w:rsidR="00A9664D" w:rsidRPr="00087AC6" w:rsidRDefault="00A9664D" w:rsidP="00A9664D">
      <w:pPr>
        <w:rPr>
          <w:sz w:val="20"/>
          <w:szCs w:val="20"/>
        </w:rPr>
      </w:pPr>
    </w:p>
    <w:p w14:paraId="2CFF156A" w14:textId="77777777" w:rsidR="00A9664D" w:rsidRPr="00087AC6" w:rsidRDefault="00A9664D" w:rsidP="00A9664D">
      <w:pPr>
        <w:rPr>
          <w:sz w:val="20"/>
          <w:szCs w:val="20"/>
        </w:rPr>
      </w:pP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032B9319" w14:textId="77777777">
        <w:tc>
          <w:tcPr>
            <w:tcW w:w="2870" w:type="dxa"/>
            <w:gridSpan w:val="2"/>
          </w:tcPr>
          <w:p w14:paraId="50E55C26"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0A0CF31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 – Azure Compute IaaS</w:t>
            </w:r>
          </w:p>
          <w:p w14:paraId="2DD5EE81"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w:t>
            </w:r>
            <w:r>
              <w:rPr>
                <w:rFonts w:ascii="Segoe UI" w:hAnsi="Segoe UI" w:cs="Segoe UI"/>
                <w:noProof/>
                <w:color w:val="FFFFFF" w:themeColor="background1"/>
                <w:lang w:val="en-US"/>
              </w:rPr>
              <w:t xml:space="preserve"> 5a</w:t>
            </w:r>
            <w:r w:rsidRPr="00C57C67">
              <w:rPr>
                <w:rFonts w:ascii="Segoe UI" w:hAnsi="Segoe UI" w:cs="Segoe UI"/>
                <w:noProof/>
                <w:color w:val="FFFFFF" w:themeColor="background1"/>
                <w:lang w:val="en-US"/>
              </w:rPr>
              <w:t xml:space="preserve"> -</w:t>
            </w:r>
            <w:r>
              <w:rPr>
                <w:rFonts w:ascii="Segoe UI" w:hAnsi="Segoe UI" w:cs="Segoe UI"/>
                <w:noProof/>
                <w:color w:val="FFFFFF" w:themeColor="background1"/>
                <w:lang w:val="en-US"/>
              </w:rPr>
              <w:t xml:space="preserve"> Azure Compute IaaS</w:t>
            </w:r>
          </w:p>
        </w:tc>
      </w:tr>
      <w:tr w:rsidR="00C215BB" w14:paraId="48A13111" w14:textId="77777777">
        <w:trPr>
          <w:trHeight w:val="1610"/>
        </w:trPr>
        <w:tc>
          <w:tcPr>
            <w:tcW w:w="1160" w:type="dxa"/>
            <w:shd w:val="clear" w:color="auto" w:fill="2683C6" w:themeFill="accent2"/>
          </w:tcPr>
          <w:p w14:paraId="39B6DD7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375A8DE6" w14:textId="77777777" w:rsidR="00A9664D" w:rsidRPr="00471110" w:rsidRDefault="00A9664D" w:rsidP="00087AC6">
            <w:pPr>
              <w:pStyle w:val="TableNormal11"/>
              <w:spacing w:line="240" w:lineRule="auto"/>
              <w:rPr>
                <w:rFonts w:ascii="Segoe UI" w:hAnsi="Segoe UI" w:cs="Segoe UI"/>
                <w:lang w:val="en-US"/>
              </w:rPr>
            </w:pPr>
            <w:r w:rsidRPr="00471110">
              <w:rPr>
                <w:rFonts w:ascii="Segoe UI" w:hAnsi="Segoe UI" w:cs="Segoe UI"/>
                <w:lang w:val="en-US"/>
              </w:rPr>
              <w:t>Your primary goal is to help customers:</w:t>
            </w:r>
          </w:p>
          <w:p w14:paraId="28028A78" w14:textId="77777777" w:rsidR="00A9664D" w:rsidRPr="00471110" w:rsidRDefault="00A9664D" w:rsidP="00A9664D">
            <w:pPr>
              <w:pStyle w:val="TableNormal11"/>
              <w:numPr>
                <w:ilvl w:val="0"/>
                <w:numId w:val="41"/>
              </w:numPr>
              <w:spacing w:line="240" w:lineRule="auto"/>
              <w:rPr>
                <w:rFonts w:ascii="Segoe UI" w:hAnsi="Segoe UI" w:cs="Segoe UI"/>
                <w:lang w:val="en-US"/>
              </w:rPr>
            </w:pPr>
            <w:r w:rsidRPr="00471110">
              <w:rPr>
                <w:rFonts w:ascii="Segoe UI" w:hAnsi="Segoe UI" w:cs="Segoe UI"/>
                <w:lang w:val="en-US"/>
              </w:rPr>
              <w:t>Understand the concepts around compute IaaS in an Azure architecture</w:t>
            </w:r>
          </w:p>
          <w:p w14:paraId="0486F63D" w14:textId="77777777" w:rsidR="00A9664D" w:rsidRPr="00702E3A"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Allow customers to understand the components of compute (virtual machines, resource groups, etc) to support the Solution they are looking to deploy</w:t>
            </w:r>
          </w:p>
        </w:tc>
      </w:tr>
      <w:tr w:rsidR="00C215BB" w14:paraId="187AC379" w14:textId="77777777">
        <w:trPr>
          <w:trHeight w:val="1628"/>
        </w:trPr>
        <w:tc>
          <w:tcPr>
            <w:tcW w:w="1160" w:type="dxa"/>
            <w:shd w:val="clear" w:color="auto" w:fill="2683C6" w:themeFill="accent2"/>
          </w:tcPr>
          <w:p w14:paraId="6AE427C6"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4DD6C586"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4364836A" w14:textId="77777777" w:rsidR="00A9664D" w:rsidRPr="00B039A1"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Microsoft Azure Compute (IaaS)</w:t>
            </w:r>
          </w:p>
          <w:p w14:paraId="02125C44"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Walk through </w:t>
            </w:r>
            <w:r>
              <w:rPr>
                <w:rFonts w:ascii="Segoe UI" w:hAnsi="Segoe UI" w:cs="Segoe UI"/>
                <w:lang w:val="en-US"/>
              </w:rPr>
              <w:t xml:space="preserve">workshop </w:t>
            </w:r>
            <w:r w:rsidRPr="00702E3A">
              <w:rPr>
                <w:rFonts w:ascii="Segoe UI" w:hAnsi="Segoe UI" w:cs="Segoe UI"/>
                <w:lang w:val="en-US"/>
              </w:rPr>
              <w:t>slides and read slide notes.</w:t>
            </w:r>
          </w:p>
          <w:p w14:paraId="156A5F9E" w14:textId="77777777" w:rsidR="00A9664D" w:rsidRDefault="00A9664D" w:rsidP="00A9664D">
            <w:pPr>
              <w:pStyle w:val="TableNormal11"/>
              <w:numPr>
                <w:ilvl w:val="0"/>
                <w:numId w:val="36"/>
              </w:numPr>
              <w:spacing w:line="240" w:lineRule="auto"/>
              <w:rPr>
                <w:rFonts w:ascii="Segoe UI" w:hAnsi="Segoe UI" w:cs="Segoe UI"/>
                <w:lang w:val="en-US"/>
              </w:rPr>
            </w:pPr>
            <w:r>
              <w:rPr>
                <w:rFonts w:ascii="Segoe UI" w:hAnsi="Segoe UI" w:cs="Segoe UI"/>
                <w:lang w:val="en-US"/>
              </w:rPr>
              <w:t>Get familiar with the AZRA IaaS and virtual machine capabilities</w:t>
            </w:r>
          </w:p>
          <w:p w14:paraId="2CE2EBBF"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Ensure you have hands on experience with Azure virtual machines and an available Azure subscription for ad-hoc demonstrations</w:t>
            </w:r>
          </w:p>
        </w:tc>
      </w:tr>
      <w:tr w:rsidR="00C215BB" w14:paraId="402F5B33" w14:textId="77777777">
        <w:trPr>
          <w:trHeight w:val="1592"/>
        </w:trPr>
        <w:tc>
          <w:tcPr>
            <w:tcW w:w="1160" w:type="dxa"/>
            <w:shd w:val="clear" w:color="auto" w:fill="2683C6" w:themeFill="accent2"/>
          </w:tcPr>
          <w:p w14:paraId="38A9BE91"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630090B3"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MAP reports if VM lift/shift migration is being considered and the tool has been run by Premier or the customer already</w:t>
            </w:r>
          </w:p>
          <w:p w14:paraId="27BBFC92"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Existing customer virtualization architecture on-premises and the virtualization features utilized</w:t>
            </w:r>
          </w:p>
          <w:p w14:paraId="71D522D6"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Workload information such as operating systems utilized, storage, and network requirements</w:t>
            </w:r>
          </w:p>
          <w:p w14:paraId="18A6559E"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Details of any existing Azure IaaS usage, questions, or issues</w:t>
            </w:r>
          </w:p>
        </w:tc>
      </w:tr>
      <w:tr w:rsidR="00C215BB" w14:paraId="247ABC08" w14:textId="77777777">
        <w:trPr>
          <w:trHeight w:val="512"/>
        </w:trPr>
        <w:tc>
          <w:tcPr>
            <w:tcW w:w="1160" w:type="dxa"/>
            <w:shd w:val="clear" w:color="auto" w:fill="2683C6" w:themeFill="accent2"/>
          </w:tcPr>
          <w:p w14:paraId="73CA9455"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3DA974CB"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Ensure the customer has a solid understanding of the standard VM tiers, sizes, and capabilities</w:t>
            </w:r>
          </w:p>
          <w:p w14:paraId="28F26996"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Drive decision making around IaaS V1 and V2 in Azure and whether V2 can be chosen as the default and/or exclusive model</w:t>
            </w:r>
          </w:p>
          <w:p w14:paraId="76C97129"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Determine what VM extensions will be required</w:t>
            </w:r>
          </w:p>
          <w:p w14:paraId="290731A6"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Rationalize IaaS VM decisions with the storage and network decisions already made (ex. VMs will use the storage stamp(s) identified in the Storage workshop and utilize the connectivity methods and networks identified in the networking workshop</w:t>
            </w:r>
          </w:p>
          <w:p w14:paraId="14087B9C"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IaaS</w:t>
            </w:r>
          </w:p>
        </w:tc>
      </w:tr>
      <w:tr w:rsidR="00C215BB" w14:paraId="1701DCE8" w14:textId="77777777">
        <w:trPr>
          <w:trHeight w:val="1145"/>
        </w:trPr>
        <w:tc>
          <w:tcPr>
            <w:tcW w:w="1160" w:type="dxa"/>
            <w:shd w:val="clear" w:color="auto" w:fill="2683C6" w:themeFill="accent2"/>
            <w:vAlign w:val="center"/>
          </w:tcPr>
          <w:p w14:paraId="138C46C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0783881A"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5C08F814"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5F21FEAA"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 xml:space="preserve">All </w:t>
            </w:r>
            <w:r>
              <w:rPr>
                <w:rFonts w:ascii="Segoe UI" w:hAnsi="Segoe UI" w:cs="Segoe UI"/>
                <w:color w:val="FFFFFF" w:themeColor="background1"/>
                <w:lang w:val="en-US" w:eastAsia="en-US"/>
              </w:rPr>
              <w:t xml:space="preserve">required </w:t>
            </w:r>
            <w:r w:rsidRPr="00702E3A">
              <w:rPr>
                <w:rFonts w:ascii="Segoe UI" w:hAnsi="Segoe UI" w:cs="Segoe UI"/>
                <w:color w:val="FFFFFF" w:themeColor="background1"/>
                <w:lang w:val="en-US" w:eastAsia="en-US"/>
              </w:rPr>
              <w:t>SME(s)</w:t>
            </w:r>
          </w:p>
          <w:p w14:paraId="3633B313"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7869A848" w14:textId="5EE44322"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0869BDD5"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Azure </w:t>
            </w:r>
            <w:r w:rsidRPr="00702E3A">
              <w:rPr>
                <w:rFonts w:ascii="Segoe UI" w:hAnsi="Segoe UI" w:cs="Segoe UI"/>
                <w:color w:val="FFFFFF" w:themeColor="background1"/>
                <w:lang w:val="en-US" w:eastAsia="en-US"/>
              </w:rPr>
              <w:t>Infrastructure Consultant</w:t>
            </w:r>
          </w:p>
          <w:p w14:paraId="5BA4489A"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Architect</w:t>
            </w:r>
          </w:p>
          <w:p w14:paraId="4502C9BB" w14:textId="77777777" w:rsidR="00A9664D" w:rsidRPr="00702E3A" w:rsidRDefault="00A9664D" w:rsidP="00BD474B">
            <w:pPr>
              <w:pStyle w:val="TableNormal11"/>
              <w:rPr>
                <w:rFonts w:ascii="Segoe UI" w:hAnsi="Segoe UI" w:cs="Segoe UI"/>
                <w:color w:val="FFFFFF" w:themeColor="background1"/>
                <w:lang w:val="en-US" w:eastAsia="en-US"/>
              </w:rPr>
            </w:pPr>
          </w:p>
        </w:tc>
      </w:tr>
    </w:tbl>
    <w:p w14:paraId="3D847F2E" w14:textId="2D017027" w:rsidR="00BD474B" w:rsidRDefault="00BD474B" w:rsidP="00A9664D">
      <w:pPr>
        <w:rPr>
          <w:sz w:val="20"/>
          <w:szCs w:val="20"/>
        </w:rPr>
      </w:pPr>
    </w:p>
    <w:p w14:paraId="2B3856EB" w14:textId="77777777" w:rsidR="00BD474B" w:rsidRDefault="00BD474B">
      <w:pPr>
        <w:spacing w:before="0" w:after="200"/>
        <w:rPr>
          <w:sz w:val="20"/>
          <w:szCs w:val="20"/>
        </w:rPr>
      </w:pPr>
      <w:r>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20C0B723" w14:textId="77777777">
        <w:tc>
          <w:tcPr>
            <w:tcW w:w="2870" w:type="dxa"/>
            <w:gridSpan w:val="2"/>
          </w:tcPr>
          <w:p w14:paraId="1F0FEBD1"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40D67E2D"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 – Azure Compute PaaS</w:t>
            </w:r>
          </w:p>
          <w:p w14:paraId="7FB36899"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w:t>
            </w:r>
            <w:r>
              <w:rPr>
                <w:rFonts w:ascii="Segoe UI" w:hAnsi="Segoe UI" w:cs="Segoe UI"/>
                <w:noProof/>
                <w:color w:val="FFFFFF" w:themeColor="background1"/>
                <w:lang w:val="en-US"/>
              </w:rPr>
              <w:t xml:space="preserve"> 5b</w:t>
            </w:r>
            <w:r w:rsidRPr="00C57C67">
              <w:rPr>
                <w:rFonts w:ascii="Segoe UI" w:hAnsi="Segoe UI" w:cs="Segoe UI"/>
                <w:noProof/>
                <w:color w:val="FFFFFF" w:themeColor="background1"/>
                <w:lang w:val="en-US"/>
              </w:rPr>
              <w:t xml:space="preserve"> -</w:t>
            </w:r>
            <w:r>
              <w:rPr>
                <w:rFonts w:ascii="Segoe UI" w:hAnsi="Segoe UI" w:cs="Segoe UI"/>
                <w:noProof/>
                <w:color w:val="FFFFFF" w:themeColor="background1"/>
                <w:lang w:val="en-US"/>
              </w:rPr>
              <w:t xml:space="preserve"> Azure Compute PaaS</w:t>
            </w:r>
          </w:p>
        </w:tc>
      </w:tr>
      <w:tr w:rsidR="00C215BB" w14:paraId="6AB367EB" w14:textId="77777777">
        <w:trPr>
          <w:trHeight w:val="1610"/>
        </w:trPr>
        <w:tc>
          <w:tcPr>
            <w:tcW w:w="1160" w:type="dxa"/>
            <w:shd w:val="clear" w:color="auto" w:fill="2683C6" w:themeFill="accent2"/>
          </w:tcPr>
          <w:p w14:paraId="1C3E6F71"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2245FE98" w14:textId="77777777" w:rsidR="00A9664D" w:rsidRPr="001E4CB5" w:rsidRDefault="00A9664D" w:rsidP="00087AC6">
            <w:pPr>
              <w:pStyle w:val="TableNormal11"/>
              <w:spacing w:line="240" w:lineRule="auto"/>
              <w:rPr>
                <w:rFonts w:ascii="Segoe UI" w:hAnsi="Segoe UI" w:cs="Segoe UI"/>
                <w:lang w:val="en-US"/>
              </w:rPr>
            </w:pPr>
            <w:r w:rsidRPr="001E4CB5">
              <w:rPr>
                <w:rFonts w:ascii="Segoe UI" w:hAnsi="Segoe UI" w:cs="Segoe UI"/>
                <w:lang w:val="en-US"/>
              </w:rPr>
              <w:t>Your primary goal is to help customers:</w:t>
            </w:r>
          </w:p>
          <w:p w14:paraId="7244DE10" w14:textId="77777777" w:rsidR="00A9664D" w:rsidRPr="001E4CB5" w:rsidRDefault="00A9664D" w:rsidP="00A9664D">
            <w:pPr>
              <w:pStyle w:val="TableNormal11"/>
              <w:numPr>
                <w:ilvl w:val="0"/>
                <w:numId w:val="41"/>
              </w:numPr>
              <w:spacing w:line="240" w:lineRule="auto"/>
              <w:rPr>
                <w:rFonts w:ascii="Segoe UI" w:hAnsi="Segoe UI" w:cs="Segoe UI"/>
                <w:lang w:val="en-US"/>
              </w:rPr>
            </w:pPr>
            <w:r w:rsidRPr="001E4CB5">
              <w:rPr>
                <w:rFonts w:ascii="Segoe UI" w:hAnsi="Segoe UI" w:cs="Segoe UI"/>
                <w:lang w:val="en-US"/>
              </w:rPr>
              <w:t>Understand the concepts around compute PaaS in an Azure architecture</w:t>
            </w:r>
          </w:p>
          <w:p w14:paraId="57080BA4" w14:textId="77777777" w:rsidR="00A9664D" w:rsidRPr="00702E3A"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Allow customers to understand the components of PaaS to support the Solution they are looking to deploy</w:t>
            </w:r>
          </w:p>
        </w:tc>
      </w:tr>
      <w:tr w:rsidR="00C215BB" w14:paraId="4091672B" w14:textId="77777777">
        <w:trPr>
          <w:trHeight w:val="1628"/>
        </w:trPr>
        <w:tc>
          <w:tcPr>
            <w:tcW w:w="1160" w:type="dxa"/>
            <w:shd w:val="clear" w:color="auto" w:fill="2683C6" w:themeFill="accent2"/>
          </w:tcPr>
          <w:p w14:paraId="7FA69E4D"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3613DA72"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32B0259A" w14:textId="77777777" w:rsidR="00A9664D" w:rsidRPr="00B039A1"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Microsoft Azure Compute (PaaS)</w:t>
            </w:r>
          </w:p>
          <w:p w14:paraId="2A9F44C9"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Walk through </w:t>
            </w:r>
            <w:r>
              <w:rPr>
                <w:rFonts w:ascii="Segoe UI" w:hAnsi="Segoe UI" w:cs="Segoe UI"/>
                <w:lang w:val="en-US"/>
              </w:rPr>
              <w:t xml:space="preserve">workshop </w:t>
            </w:r>
            <w:r w:rsidRPr="00702E3A">
              <w:rPr>
                <w:rFonts w:ascii="Segoe UI" w:hAnsi="Segoe UI" w:cs="Segoe UI"/>
                <w:lang w:val="en-US"/>
              </w:rPr>
              <w:t>slides and read slide notes.</w:t>
            </w:r>
          </w:p>
          <w:p w14:paraId="3B1EA391"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Get familiar with the AZRA PaaS capabilities. PaaS is a very broad topic and this engagement is intended to be primarily infrastructure focused but increasingly the customer conversation spans both areas.</w:t>
            </w:r>
          </w:p>
          <w:p w14:paraId="2175D5A2" w14:textId="77777777" w:rsidR="00A9664D" w:rsidRPr="00702E3A" w:rsidRDefault="00A9664D" w:rsidP="00087AC6">
            <w:pPr>
              <w:pStyle w:val="TableNormal11"/>
              <w:spacing w:line="240" w:lineRule="auto"/>
              <w:rPr>
                <w:rFonts w:ascii="Segoe UI" w:hAnsi="Segoe UI" w:cs="Segoe UI"/>
                <w:lang w:val="en-US"/>
              </w:rPr>
            </w:pPr>
          </w:p>
        </w:tc>
      </w:tr>
      <w:tr w:rsidR="00C215BB" w14:paraId="5E839693" w14:textId="77777777">
        <w:trPr>
          <w:trHeight w:val="1592"/>
        </w:trPr>
        <w:tc>
          <w:tcPr>
            <w:tcW w:w="1160" w:type="dxa"/>
            <w:shd w:val="clear" w:color="auto" w:fill="2683C6" w:themeFill="accent2"/>
          </w:tcPr>
          <w:p w14:paraId="252FA2C2"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2F83A08E"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Existing information from the customer on their development direction or PaaS requirements</w:t>
            </w:r>
          </w:p>
          <w:p w14:paraId="67B32447"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Discussion or meeting notes from any discussions the EPG account team (ATS, CSA, etc.) have had with the customer on this topic</w:t>
            </w:r>
          </w:p>
        </w:tc>
      </w:tr>
      <w:tr w:rsidR="00C215BB" w14:paraId="3B19053A" w14:textId="77777777">
        <w:trPr>
          <w:trHeight w:val="512"/>
        </w:trPr>
        <w:tc>
          <w:tcPr>
            <w:tcW w:w="1160" w:type="dxa"/>
            <w:shd w:val="clear" w:color="auto" w:fill="2683C6" w:themeFill="accent2"/>
          </w:tcPr>
          <w:p w14:paraId="79347CFC"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6DABCBDA"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Ensure the customer had a solid understanding of the differences between IaaS and PaaS services and how they can be used together</w:t>
            </w:r>
          </w:p>
          <w:p w14:paraId="72B85138"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Identify the underlying drivers for any PaaS questions the customer has (are they focused on particular workloads or applications to be refactored)</w:t>
            </w:r>
          </w:p>
          <w:p w14:paraId="2410C842"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Drive follow on discussions of AZRA architecture design patterns and the recommendation that a customer start thinking about architecture patterns and standardization</w:t>
            </w:r>
          </w:p>
          <w:p w14:paraId="32DF49A5"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PaaS services</w:t>
            </w:r>
          </w:p>
        </w:tc>
      </w:tr>
      <w:tr w:rsidR="00C215BB" w14:paraId="5AF6DB5B" w14:textId="77777777">
        <w:trPr>
          <w:trHeight w:val="1145"/>
        </w:trPr>
        <w:tc>
          <w:tcPr>
            <w:tcW w:w="1160" w:type="dxa"/>
            <w:shd w:val="clear" w:color="auto" w:fill="2683C6" w:themeFill="accent2"/>
            <w:vAlign w:val="center"/>
          </w:tcPr>
          <w:p w14:paraId="49EA4415"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3B42B471"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09113297"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73CE6EAB"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 xml:space="preserve">All </w:t>
            </w:r>
            <w:r>
              <w:rPr>
                <w:rFonts w:ascii="Segoe UI" w:hAnsi="Segoe UI" w:cs="Segoe UI"/>
                <w:color w:val="FFFFFF" w:themeColor="background1"/>
                <w:lang w:val="en-US" w:eastAsia="en-US"/>
              </w:rPr>
              <w:t xml:space="preserve">required </w:t>
            </w:r>
            <w:r w:rsidRPr="00702E3A">
              <w:rPr>
                <w:rFonts w:ascii="Segoe UI" w:hAnsi="Segoe UI" w:cs="Segoe UI"/>
                <w:color w:val="FFFFFF" w:themeColor="background1"/>
                <w:lang w:val="en-US" w:eastAsia="en-US"/>
              </w:rPr>
              <w:t>SME(s)</w:t>
            </w:r>
          </w:p>
          <w:p w14:paraId="51788F94"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19290B8B" w14:textId="35A9743B"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56AC80C0"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 xml:space="preserve">Azure </w:t>
            </w:r>
            <w:r w:rsidRPr="00702E3A">
              <w:rPr>
                <w:rFonts w:ascii="Segoe UI" w:hAnsi="Segoe UI" w:cs="Segoe UI"/>
                <w:color w:val="FFFFFF" w:themeColor="background1"/>
                <w:lang w:val="en-US" w:eastAsia="en-US"/>
              </w:rPr>
              <w:t>Infrastructure Consultant</w:t>
            </w:r>
          </w:p>
          <w:p w14:paraId="32D43ADD" w14:textId="77777777" w:rsidR="00A9664D"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Architect</w:t>
            </w:r>
          </w:p>
          <w:p w14:paraId="12E30675"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r>
              <w:rPr>
                <w:rFonts w:ascii="Segoe UI" w:hAnsi="Segoe UI" w:cs="Segoe UI"/>
                <w:color w:val="FFFFFF" w:themeColor="background1"/>
                <w:lang w:val="en-US" w:eastAsia="en-US"/>
              </w:rPr>
              <w:t xml:space="preserve"> / CSA</w:t>
            </w:r>
          </w:p>
          <w:p w14:paraId="2A7B65A3"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4B4A144A" w14:textId="0763D152" w:rsidR="00BD474B" w:rsidRDefault="00BD474B" w:rsidP="00A9664D">
      <w:pPr>
        <w:rPr>
          <w:sz w:val="20"/>
          <w:szCs w:val="20"/>
        </w:rPr>
      </w:pPr>
    </w:p>
    <w:p w14:paraId="1B61FAE7" w14:textId="77777777" w:rsidR="00BD474B" w:rsidRDefault="00BD474B">
      <w:pPr>
        <w:spacing w:before="0" w:after="200"/>
        <w:rPr>
          <w:sz w:val="20"/>
          <w:szCs w:val="20"/>
        </w:rPr>
      </w:pPr>
      <w:r>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08FD905A" w14:textId="77777777">
        <w:tc>
          <w:tcPr>
            <w:tcW w:w="2870" w:type="dxa"/>
            <w:gridSpan w:val="2"/>
          </w:tcPr>
          <w:p w14:paraId="3B290637"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lastRenderedPageBreak/>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2FE03DE1"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 – Identity</w:t>
            </w:r>
          </w:p>
          <w:p w14:paraId="48B2A8AB"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w:t>
            </w:r>
            <w:r>
              <w:rPr>
                <w:rFonts w:ascii="Segoe UI" w:hAnsi="Segoe UI" w:cs="Segoe UI"/>
                <w:noProof/>
                <w:color w:val="FFFFFF" w:themeColor="background1"/>
                <w:lang w:val="en-US"/>
              </w:rPr>
              <w:t xml:space="preserve"> 6</w:t>
            </w:r>
            <w:r w:rsidRPr="00C57C67">
              <w:rPr>
                <w:rFonts w:ascii="Segoe UI" w:hAnsi="Segoe UI" w:cs="Segoe UI"/>
                <w:noProof/>
                <w:color w:val="FFFFFF" w:themeColor="background1"/>
                <w:lang w:val="en-US"/>
              </w:rPr>
              <w:t xml:space="preserve"> -</w:t>
            </w:r>
            <w:r>
              <w:rPr>
                <w:rFonts w:ascii="Segoe UI" w:hAnsi="Segoe UI" w:cs="Segoe UI"/>
                <w:noProof/>
                <w:color w:val="FFFFFF" w:themeColor="background1"/>
                <w:lang w:val="en-US"/>
              </w:rPr>
              <w:t xml:space="preserve"> Identity</w:t>
            </w:r>
          </w:p>
        </w:tc>
      </w:tr>
      <w:tr w:rsidR="00C215BB" w14:paraId="13334212" w14:textId="77777777">
        <w:trPr>
          <w:trHeight w:val="1610"/>
        </w:trPr>
        <w:tc>
          <w:tcPr>
            <w:tcW w:w="1160" w:type="dxa"/>
            <w:shd w:val="clear" w:color="auto" w:fill="2683C6" w:themeFill="accent2"/>
          </w:tcPr>
          <w:p w14:paraId="02977336"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072BA009" w14:textId="77777777" w:rsidR="00A9664D" w:rsidRPr="00646264" w:rsidRDefault="00A9664D" w:rsidP="00087AC6">
            <w:pPr>
              <w:pStyle w:val="TableNormal11"/>
              <w:spacing w:line="240" w:lineRule="auto"/>
              <w:rPr>
                <w:rFonts w:ascii="Segoe UI" w:hAnsi="Segoe UI" w:cs="Segoe UI"/>
                <w:lang w:val="en-US"/>
              </w:rPr>
            </w:pPr>
            <w:r w:rsidRPr="00646264">
              <w:rPr>
                <w:rFonts w:ascii="Segoe UI" w:hAnsi="Segoe UI" w:cs="Segoe UI"/>
                <w:lang w:val="en-US"/>
              </w:rPr>
              <w:t>Your primary goal is to help customers:</w:t>
            </w:r>
          </w:p>
          <w:p w14:paraId="2FA71C57" w14:textId="77777777" w:rsidR="00A9664D" w:rsidRPr="00646264" w:rsidRDefault="00A9664D" w:rsidP="00A9664D">
            <w:pPr>
              <w:pStyle w:val="TableNormal11"/>
              <w:numPr>
                <w:ilvl w:val="0"/>
                <w:numId w:val="41"/>
              </w:numPr>
              <w:spacing w:line="240" w:lineRule="auto"/>
              <w:rPr>
                <w:rFonts w:ascii="Segoe UI" w:hAnsi="Segoe UI" w:cs="Segoe UI"/>
                <w:lang w:val="en-US"/>
              </w:rPr>
            </w:pPr>
            <w:r w:rsidRPr="00646264">
              <w:rPr>
                <w:rFonts w:ascii="Segoe UI" w:hAnsi="Segoe UI" w:cs="Segoe UI"/>
                <w:lang w:val="en-US"/>
              </w:rPr>
              <w:t>Understand the concepts around Azure Hybrid Identity</w:t>
            </w:r>
          </w:p>
          <w:p w14:paraId="38F70060" w14:textId="77777777" w:rsidR="00A9664D" w:rsidRPr="00646264" w:rsidRDefault="00A9664D" w:rsidP="00A9664D">
            <w:pPr>
              <w:pStyle w:val="TableNormal11"/>
              <w:numPr>
                <w:ilvl w:val="0"/>
                <w:numId w:val="41"/>
              </w:numPr>
              <w:spacing w:line="240" w:lineRule="auto"/>
              <w:rPr>
                <w:rFonts w:ascii="Segoe UI" w:hAnsi="Segoe UI" w:cs="Segoe UI"/>
                <w:lang w:val="en-US"/>
              </w:rPr>
            </w:pPr>
            <w:r w:rsidRPr="00646264">
              <w:rPr>
                <w:rFonts w:ascii="Segoe UI" w:hAnsi="Segoe UI" w:cs="Segoe UI"/>
                <w:lang w:val="en-US"/>
              </w:rPr>
              <w:t>Allow customers to understand the positioning of Azure Active Directory and what is required to provide identity in Azure</w:t>
            </w:r>
          </w:p>
          <w:p w14:paraId="76D6381A" w14:textId="77777777" w:rsidR="00A9664D" w:rsidRPr="00702E3A"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Another key goal is to review the requirement to deploy a pair of Active Directory Domain Services (Active Directory (AD) DS) Domain Controllers in their Azure subscription</w:t>
            </w:r>
          </w:p>
        </w:tc>
      </w:tr>
      <w:tr w:rsidR="00C215BB" w14:paraId="68F0D0CB" w14:textId="77777777">
        <w:trPr>
          <w:trHeight w:val="1628"/>
        </w:trPr>
        <w:tc>
          <w:tcPr>
            <w:tcW w:w="1160" w:type="dxa"/>
            <w:shd w:val="clear" w:color="auto" w:fill="2683C6" w:themeFill="accent2"/>
          </w:tcPr>
          <w:p w14:paraId="307A737F"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64ADA980"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754C6F95" w14:textId="77777777" w:rsidR="00A9664D"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Identity</w:t>
            </w:r>
          </w:p>
          <w:p w14:paraId="1061B067" w14:textId="77777777" w:rsidR="00A9664D" w:rsidRPr="00B039A1" w:rsidRDefault="00A9664D" w:rsidP="00A9664D">
            <w:pPr>
              <w:pStyle w:val="TableNormal11"/>
              <w:numPr>
                <w:ilvl w:val="0"/>
                <w:numId w:val="41"/>
              </w:numPr>
              <w:spacing w:line="240" w:lineRule="auto"/>
              <w:rPr>
                <w:rFonts w:ascii="Segoe UI" w:hAnsi="Segoe UI" w:cs="Segoe UI"/>
                <w:lang w:val="en-US"/>
              </w:rPr>
            </w:pPr>
            <w:r>
              <w:rPr>
                <w:rFonts w:ascii="Segoe UI" w:hAnsi="Segoe UI" w:cs="Segoe UI"/>
                <w:lang w:val="en-US"/>
              </w:rPr>
              <w:t>Security</w:t>
            </w:r>
          </w:p>
          <w:p w14:paraId="0EB909E8"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p w14:paraId="6BBDBC61"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Ensure you have hands on experience with Azure Active Directory and an available Azure subscription for ad-hoc demonstrations</w:t>
            </w:r>
          </w:p>
        </w:tc>
      </w:tr>
      <w:tr w:rsidR="00C215BB" w14:paraId="19CB2E48" w14:textId="77777777">
        <w:trPr>
          <w:trHeight w:val="1592"/>
        </w:trPr>
        <w:tc>
          <w:tcPr>
            <w:tcW w:w="1160" w:type="dxa"/>
            <w:shd w:val="clear" w:color="auto" w:fill="2683C6" w:themeFill="accent2"/>
          </w:tcPr>
          <w:p w14:paraId="7986E9D0"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47C4CA3F"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Documentation or details of the customer’s current Identity architecture (Active Directory, etc.)</w:t>
            </w:r>
          </w:p>
          <w:p w14:paraId="638FAC20"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Customer plans for private and public cloud</w:t>
            </w:r>
          </w:p>
        </w:tc>
      </w:tr>
      <w:tr w:rsidR="00C215BB" w14:paraId="3D2E1C2D" w14:textId="77777777">
        <w:trPr>
          <w:trHeight w:val="512"/>
        </w:trPr>
        <w:tc>
          <w:tcPr>
            <w:tcW w:w="1160" w:type="dxa"/>
            <w:shd w:val="clear" w:color="auto" w:fill="2683C6" w:themeFill="accent2"/>
          </w:tcPr>
          <w:p w14:paraId="22BB2DC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01D8699D"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Customer understanding of the Microsoft identity platform and solutions and how they related to Azure and Office365</w:t>
            </w:r>
          </w:p>
          <w:p w14:paraId="66586D98"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Drive customer decisions around deployment models to utilize for Azure Active Directory, identity synchronization, and extending Active Directory domain controllers into Azure</w:t>
            </w:r>
          </w:p>
          <w:p w14:paraId="69715DF3"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identity</w:t>
            </w:r>
          </w:p>
        </w:tc>
      </w:tr>
      <w:tr w:rsidR="00C215BB" w14:paraId="26B9DDE2" w14:textId="77777777">
        <w:trPr>
          <w:trHeight w:val="1145"/>
        </w:trPr>
        <w:tc>
          <w:tcPr>
            <w:tcW w:w="1160" w:type="dxa"/>
            <w:shd w:val="clear" w:color="auto" w:fill="2683C6" w:themeFill="accent2"/>
            <w:vAlign w:val="center"/>
          </w:tcPr>
          <w:p w14:paraId="2CFBCF9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53572373"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50F7E5F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513D2F5B"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All involved SME(s)</w:t>
            </w:r>
          </w:p>
          <w:p w14:paraId="334EA9F9"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6BDB8F38" w14:textId="0B0119C2"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61124869"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1570C1BC"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21C4F7C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p>
          <w:p w14:paraId="1C617245"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p>
          <w:p w14:paraId="61697BA9"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4381F8A0" w14:textId="4A3E86BE" w:rsidR="00BD474B" w:rsidRDefault="00BD474B" w:rsidP="00A9664D">
      <w:pPr>
        <w:rPr>
          <w:sz w:val="20"/>
          <w:szCs w:val="20"/>
        </w:rPr>
      </w:pPr>
    </w:p>
    <w:p w14:paraId="5BC41338" w14:textId="77777777" w:rsidR="00BD474B" w:rsidRDefault="00BD474B">
      <w:pPr>
        <w:spacing w:before="0" w:after="200"/>
        <w:rPr>
          <w:sz w:val="20"/>
          <w:szCs w:val="20"/>
        </w:rPr>
      </w:pPr>
      <w:r>
        <w:rPr>
          <w:sz w:val="20"/>
          <w:szCs w:val="20"/>
        </w:rPr>
        <w:br w:type="page"/>
      </w: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226BA149" w14:textId="77777777">
        <w:tc>
          <w:tcPr>
            <w:tcW w:w="2870" w:type="dxa"/>
            <w:gridSpan w:val="2"/>
          </w:tcPr>
          <w:p w14:paraId="69E04D3B" w14:textId="5448E7AB" w:rsidR="00A9664D" w:rsidRPr="00702E3A" w:rsidRDefault="00BD474B" w:rsidP="00087AC6">
            <w:pPr>
              <w:pStyle w:val="TableNormal11"/>
              <w:rPr>
                <w:rFonts w:ascii="Segoe UI" w:hAnsi="Segoe UI" w:cs="Segoe UI"/>
                <w:noProof/>
                <w:lang w:val="en-US"/>
              </w:rPr>
            </w:pPr>
            <w:r>
              <w:rPr>
                <w:sz w:val="20"/>
                <w:szCs w:val="20"/>
              </w:rPr>
              <w:lastRenderedPageBreak/>
              <w:br w:type="page"/>
            </w:r>
            <w:r w:rsidR="00A9664D">
              <w:rPr>
                <w:rFonts w:ascii="Segoe UI" w:hAnsi="Segoe UI" w:cs="Segoe UI"/>
                <w:noProof/>
                <w:lang w:val="en-US"/>
              </w:rPr>
              <w:t>Azure Technical Solution Alignment Workshop</w:t>
            </w:r>
            <w:r w:rsidR="00A9664D" w:rsidRPr="00702E3A">
              <w:rPr>
                <w:rFonts w:ascii="Segoe UI" w:hAnsi="Segoe UI" w:cs="Segoe UI"/>
                <w:noProof/>
                <w:lang w:val="en-US"/>
              </w:rPr>
              <w:t xml:space="preserve"> </w:t>
            </w:r>
          </w:p>
        </w:tc>
        <w:tc>
          <w:tcPr>
            <w:tcW w:w="6106" w:type="dxa"/>
            <w:gridSpan w:val="2"/>
            <w:shd w:val="clear" w:color="auto" w:fill="2683C6" w:themeFill="accent2"/>
          </w:tcPr>
          <w:p w14:paraId="5CFFC1F3"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Name :</w:t>
            </w:r>
            <w:r>
              <w:rPr>
                <w:rFonts w:ascii="Segoe UI" w:hAnsi="Segoe UI" w:cs="Segoe UI"/>
                <w:noProof/>
                <w:color w:val="FFFFFF" w:themeColor="background1"/>
                <w:lang w:val="en-US"/>
              </w:rPr>
              <w:t xml:space="preserve"> Azure SAW – Azure Security</w:t>
            </w:r>
          </w:p>
          <w:p w14:paraId="5AC0683C"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w:t>
            </w:r>
            <w:r>
              <w:rPr>
                <w:rFonts w:ascii="Segoe UI" w:hAnsi="Segoe UI" w:cs="Segoe UI"/>
                <w:noProof/>
                <w:color w:val="FFFFFF" w:themeColor="background1"/>
                <w:lang w:val="en-US"/>
              </w:rPr>
              <w:t xml:space="preserve"> 7</w:t>
            </w:r>
            <w:r w:rsidRPr="00C57C67">
              <w:rPr>
                <w:rFonts w:ascii="Segoe UI" w:hAnsi="Segoe UI" w:cs="Segoe UI"/>
                <w:noProof/>
                <w:color w:val="FFFFFF" w:themeColor="background1"/>
                <w:lang w:val="en-US"/>
              </w:rPr>
              <w:t xml:space="preserve"> </w:t>
            </w:r>
            <w:r>
              <w:rPr>
                <w:rFonts w:ascii="Segoe UI" w:hAnsi="Segoe UI" w:cs="Segoe UI"/>
                <w:noProof/>
                <w:color w:val="FFFFFF" w:themeColor="background1"/>
                <w:lang w:val="en-US"/>
              </w:rPr>
              <w:t>– Azure Security</w:t>
            </w:r>
          </w:p>
        </w:tc>
      </w:tr>
      <w:tr w:rsidR="00C215BB" w14:paraId="6181928F" w14:textId="77777777">
        <w:trPr>
          <w:trHeight w:val="1610"/>
        </w:trPr>
        <w:tc>
          <w:tcPr>
            <w:tcW w:w="1160" w:type="dxa"/>
            <w:shd w:val="clear" w:color="auto" w:fill="2683C6" w:themeFill="accent2"/>
          </w:tcPr>
          <w:p w14:paraId="16173F0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14DA5474" w14:textId="77777777" w:rsidR="00A9664D" w:rsidRPr="00083A80" w:rsidRDefault="00A9664D" w:rsidP="00087AC6">
            <w:pPr>
              <w:pStyle w:val="TableNormal11"/>
              <w:spacing w:line="240" w:lineRule="auto"/>
              <w:rPr>
                <w:rFonts w:ascii="Segoe UI" w:hAnsi="Segoe UI" w:cs="Segoe UI"/>
                <w:lang w:val="en-US"/>
              </w:rPr>
            </w:pPr>
            <w:r w:rsidRPr="00083A80">
              <w:rPr>
                <w:rFonts w:ascii="Segoe UI" w:hAnsi="Segoe UI" w:cs="Segoe UI"/>
                <w:lang w:val="en-US"/>
              </w:rPr>
              <w:t>Your primary goals are to:</w:t>
            </w:r>
          </w:p>
          <w:p w14:paraId="16E6963F" w14:textId="77777777" w:rsidR="00A9664D" w:rsidRPr="00083A80" w:rsidRDefault="00A9664D" w:rsidP="00A9664D">
            <w:pPr>
              <w:pStyle w:val="TableNormal11"/>
              <w:numPr>
                <w:ilvl w:val="0"/>
                <w:numId w:val="43"/>
              </w:numPr>
              <w:spacing w:line="240" w:lineRule="auto"/>
              <w:rPr>
                <w:rFonts w:ascii="Segoe UI" w:hAnsi="Segoe UI" w:cs="Segoe UI"/>
                <w:lang w:val="en-US"/>
              </w:rPr>
            </w:pPr>
            <w:r w:rsidRPr="00083A80">
              <w:rPr>
                <w:rFonts w:ascii="Segoe UI" w:hAnsi="Segoe UI" w:cs="Segoe UI"/>
                <w:lang w:val="en-US"/>
              </w:rPr>
              <w:t>Introduce the security topic and the similarities and differences between security in the public cloud and the private cloud</w:t>
            </w:r>
          </w:p>
          <w:p w14:paraId="271EB9E4" w14:textId="77777777" w:rsidR="00A9664D" w:rsidRPr="00083A80" w:rsidRDefault="00A9664D" w:rsidP="00A9664D">
            <w:pPr>
              <w:pStyle w:val="TableNormal11"/>
              <w:numPr>
                <w:ilvl w:val="0"/>
                <w:numId w:val="43"/>
              </w:numPr>
              <w:spacing w:line="240" w:lineRule="auto"/>
              <w:rPr>
                <w:rFonts w:ascii="Segoe UI" w:hAnsi="Segoe UI" w:cs="Segoe UI"/>
                <w:lang w:val="en-US"/>
              </w:rPr>
            </w:pPr>
            <w:r w:rsidRPr="00083A80">
              <w:rPr>
                <w:rFonts w:ascii="Segoe UI" w:hAnsi="Segoe UI" w:cs="Segoe UI"/>
                <w:lang w:val="en-US"/>
              </w:rPr>
              <w:t>Help the customer understand Microsoft’s trustworthy computing and security development lifecycle models</w:t>
            </w:r>
          </w:p>
          <w:p w14:paraId="60CE32D9" w14:textId="77777777" w:rsidR="00A9664D" w:rsidRPr="00702E3A" w:rsidRDefault="00A9664D" w:rsidP="00A9664D">
            <w:pPr>
              <w:pStyle w:val="TableNormal11"/>
              <w:numPr>
                <w:ilvl w:val="0"/>
                <w:numId w:val="43"/>
              </w:numPr>
              <w:spacing w:line="240" w:lineRule="auto"/>
              <w:rPr>
                <w:rFonts w:ascii="Segoe UI" w:hAnsi="Segoe UI" w:cs="Segoe UI"/>
                <w:lang w:val="en-US"/>
              </w:rPr>
            </w:pPr>
            <w:r w:rsidRPr="00083A80">
              <w:rPr>
                <w:rFonts w:ascii="Segoe UI" w:hAnsi="Segoe UI" w:cs="Segoe UI"/>
                <w:lang w:val="en-US"/>
              </w:rPr>
              <w:t>Cover high-level concepts around Azure security and what is provided by the Azure platform and what is configurable by the customer</w:t>
            </w:r>
          </w:p>
        </w:tc>
      </w:tr>
      <w:tr w:rsidR="00C215BB" w14:paraId="738555E8" w14:textId="77777777">
        <w:trPr>
          <w:trHeight w:val="1628"/>
        </w:trPr>
        <w:tc>
          <w:tcPr>
            <w:tcW w:w="1160" w:type="dxa"/>
            <w:shd w:val="clear" w:color="auto" w:fill="2683C6" w:themeFill="accent2"/>
          </w:tcPr>
          <w:p w14:paraId="42E06F16"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3712717D"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5998A1B9" w14:textId="77777777" w:rsidR="00A9664D" w:rsidRDefault="00A9664D" w:rsidP="00A9664D">
            <w:pPr>
              <w:pStyle w:val="TableNormal11"/>
              <w:numPr>
                <w:ilvl w:val="0"/>
                <w:numId w:val="44"/>
              </w:numPr>
              <w:spacing w:line="240" w:lineRule="auto"/>
              <w:ind w:left="720" w:hanging="360"/>
              <w:rPr>
                <w:rFonts w:ascii="Segoe UI" w:hAnsi="Segoe UI" w:cs="Segoe UI"/>
                <w:lang w:val="en-US"/>
              </w:rPr>
            </w:pPr>
            <w:r>
              <w:rPr>
                <w:rFonts w:ascii="Segoe UI" w:hAnsi="Segoe UI" w:cs="Segoe UI"/>
                <w:lang w:val="en-US"/>
              </w:rPr>
              <w:t>Identity</w:t>
            </w:r>
          </w:p>
          <w:p w14:paraId="4F8123D4" w14:textId="77777777" w:rsidR="00A9664D" w:rsidRPr="00B039A1" w:rsidRDefault="00A9664D" w:rsidP="00A9664D">
            <w:pPr>
              <w:pStyle w:val="TableNormal11"/>
              <w:numPr>
                <w:ilvl w:val="0"/>
                <w:numId w:val="44"/>
              </w:numPr>
              <w:spacing w:line="240" w:lineRule="auto"/>
              <w:ind w:left="720" w:hanging="360"/>
              <w:rPr>
                <w:rFonts w:ascii="Segoe UI" w:hAnsi="Segoe UI" w:cs="Segoe UI"/>
                <w:lang w:val="en-US"/>
              </w:rPr>
            </w:pPr>
            <w:r>
              <w:rPr>
                <w:rFonts w:ascii="Segoe UI" w:hAnsi="Segoe UI" w:cs="Segoe UI"/>
                <w:lang w:val="en-US"/>
              </w:rPr>
              <w:t>Security</w:t>
            </w:r>
          </w:p>
          <w:p w14:paraId="28484BE4"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p w14:paraId="7894356D"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Consume TechReady sessions related to Azure platform security</w:t>
            </w:r>
          </w:p>
          <w:p w14:paraId="68D2A15D"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Ensure you have hands on experience with Azure security features and an available Azure subscription for ad-hoc demonstrations</w:t>
            </w:r>
          </w:p>
        </w:tc>
      </w:tr>
      <w:tr w:rsidR="00C215BB" w14:paraId="5845CA61" w14:textId="77777777">
        <w:trPr>
          <w:trHeight w:val="1592"/>
        </w:trPr>
        <w:tc>
          <w:tcPr>
            <w:tcW w:w="1160" w:type="dxa"/>
            <w:shd w:val="clear" w:color="auto" w:fill="2683C6" w:themeFill="accent2"/>
          </w:tcPr>
          <w:p w14:paraId="5D3D9F6A"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20198259"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Documentation or details of the customer’s current security architecture</w:t>
            </w:r>
          </w:p>
          <w:p w14:paraId="0DAA45D6"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Customer security, compliance, and audit requirements</w:t>
            </w:r>
          </w:p>
        </w:tc>
      </w:tr>
      <w:tr w:rsidR="00C215BB" w14:paraId="02471BA3" w14:textId="77777777">
        <w:trPr>
          <w:trHeight w:val="512"/>
        </w:trPr>
        <w:tc>
          <w:tcPr>
            <w:tcW w:w="1160" w:type="dxa"/>
            <w:shd w:val="clear" w:color="auto" w:fill="2683C6" w:themeFill="accent2"/>
          </w:tcPr>
          <w:p w14:paraId="0871C874"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1023BC1F"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Determine the relative level of security required for the customer’s requirements</w:t>
            </w:r>
          </w:p>
          <w:p w14:paraId="45F4AAA8"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Determine which security models, features, and processes are required</w:t>
            </w:r>
          </w:p>
          <w:p w14:paraId="5643CE1D"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customer decisions related to Azure security capabilities</w:t>
            </w:r>
          </w:p>
        </w:tc>
      </w:tr>
      <w:tr w:rsidR="00C215BB" w14:paraId="342395F5" w14:textId="77777777">
        <w:trPr>
          <w:trHeight w:val="1145"/>
        </w:trPr>
        <w:tc>
          <w:tcPr>
            <w:tcW w:w="1160" w:type="dxa"/>
            <w:shd w:val="clear" w:color="auto" w:fill="2683C6" w:themeFill="accent2"/>
            <w:vAlign w:val="center"/>
          </w:tcPr>
          <w:p w14:paraId="7CFBDB4F"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65194E26"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16D800AB"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779E5312"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All involved SME(s)</w:t>
            </w:r>
          </w:p>
          <w:p w14:paraId="0FE5C72A"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7D163FD7" w14:textId="30819F96"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599C140A"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53B9A41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13D7F140"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p>
          <w:p w14:paraId="5E4EEC4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p>
          <w:p w14:paraId="14CA68CF"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543C99CA" w14:textId="796405B4" w:rsidR="00BD474B" w:rsidRDefault="00BD474B" w:rsidP="00A9664D">
      <w:pPr>
        <w:rPr>
          <w:sz w:val="20"/>
          <w:szCs w:val="20"/>
        </w:rPr>
      </w:pPr>
    </w:p>
    <w:p w14:paraId="0D3BB2C5" w14:textId="77777777" w:rsidR="00BD474B" w:rsidRDefault="00BD474B">
      <w:pPr>
        <w:spacing w:before="0" w:after="200"/>
        <w:rPr>
          <w:sz w:val="20"/>
          <w:szCs w:val="20"/>
        </w:rPr>
      </w:pPr>
      <w:r>
        <w:rPr>
          <w:sz w:val="20"/>
          <w:szCs w:val="20"/>
        </w:rPr>
        <w:br w:type="page"/>
      </w:r>
    </w:p>
    <w:p w14:paraId="5D2BEE5B" w14:textId="77777777" w:rsidR="00A9664D" w:rsidRPr="00087AC6" w:rsidRDefault="00A9664D" w:rsidP="00A9664D">
      <w:pPr>
        <w:rPr>
          <w:sz w:val="20"/>
          <w:szCs w:val="20"/>
        </w:rPr>
      </w:pPr>
    </w:p>
    <w:tbl>
      <w:tblPr>
        <w:tblW w:w="897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60"/>
        <w:gridCol w:w="1710"/>
        <w:gridCol w:w="2160"/>
        <w:gridCol w:w="3946"/>
      </w:tblGrid>
      <w:tr w:rsidR="00C215BB" w14:paraId="68C15A98" w14:textId="77777777">
        <w:tc>
          <w:tcPr>
            <w:tcW w:w="2870" w:type="dxa"/>
            <w:gridSpan w:val="2"/>
          </w:tcPr>
          <w:p w14:paraId="33E4C6A8" w14:textId="77777777" w:rsidR="00A9664D" w:rsidRPr="00702E3A" w:rsidRDefault="00A9664D" w:rsidP="00087AC6">
            <w:pPr>
              <w:pStyle w:val="TableNormal11"/>
              <w:rPr>
                <w:rFonts w:ascii="Segoe UI" w:hAnsi="Segoe UI" w:cs="Segoe UI"/>
                <w:noProof/>
                <w:lang w:val="en-US"/>
              </w:rPr>
            </w:pPr>
            <w:r>
              <w:rPr>
                <w:rFonts w:ascii="Segoe UI" w:hAnsi="Segoe UI" w:cs="Segoe UI"/>
                <w:noProof/>
                <w:lang w:val="en-US"/>
              </w:rPr>
              <w:t>Azure Technical Solution Alignment Workshop</w:t>
            </w:r>
            <w:r w:rsidRPr="00702E3A">
              <w:rPr>
                <w:rFonts w:ascii="Segoe UI" w:hAnsi="Segoe UI" w:cs="Segoe UI"/>
                <w:noProof/>
                <w:lang w:val="en-US"/>
              </w:rPr>
              <w:t xml:space="preserve"> </w:t>
            </w:r>
          </w:p>
        </w:tc>
        <w:tc>
          <w:tcPr>
            <w:tcW w:w="6106" w:type="dxa"/>
            <w:gridSpan w:val="2"/>
            <w:shd w:val="clear" w:color="auto" w:fill="2683C6" w:themeFill="accent2"/>
          </w:tcPr>
          <w:p w14:paraId="6AA5E090" w14:textId="77777777" w:rsidR="00A9664D" w:rsidRPr="00702E3A" w:rsidRDefault="00A9664D" w:rsidP="00087AC6">
            <w:pPr>
              <w:pStyle w:val="TableNormal11"/>
              <w:rPr>
                <w:rFonts w:ascii="Segoe UI" w:hAnsi="Segoe UI" w:cs="Segoe UI"/>
                <w:noProof/>
                <w:color w:val="FFFFFF" w:themeColor="background1"/>
                <w:lang w:val="en-US"/>
              </w:rPr>
            </w:pPr>
            <w:r>
              <w:rPr>
                <w:rFonts w:ascii="Segoe UI" w:hAnsi="Segoe UI" w:cs="Segoe UI"/>
                <w:noProof/>
                <w:color w:val="FFFFFF" w:themeColor="background1"/>
                <w:lang w:val="en-US"/>
              </w:rPr>
              <w:t>Session Name : Azure SAW – Cloud Platform Integration Framework (CPIF)</w:t>
            </w:r>
          </w:p>
          <w:p w14:paraId="78A4E3BA" w14:textId="77777777" w:rsidR="00A9664D" w:rsidRPr="00702E3A" w:rsidRDefault="00A9664D" w:rsidP="00087AC6">
            <w:pPr>
              <w:pStyle w:val="TableNormal11"/>
              <w:rPr>
                <w:rFonts w:ascii="Segoe UI" w:hAnsi="Segoe UI" w:cs="Segoe UI"/>
                <w:noProof/>
                <w:lang w:val="en-US"/>
              </w:rPr>
            </w:pPr>
            <w:r w:rsidRPr="00702E3A">
              <w:rPr>
                <w:rFonts w:ascii="Segoe UI" w:hAnsi="Segoe UI" w:cs="Segoe UI"/>
                <w:noProof/>
                <w:color w:val="FFFFFF" w:themeColor="background1"/>
                <w:lang w:val="en-US"/>
              </w:rPr>
              <w:t xml:space="preserve">Session Template: </w:t>
            </w:r>
            <w:r w:rsidRPr="00C57C67">
              <w:rPr>
                <w:rFonts w:ascii="Segoe UI" w:hAnsi="Segoe UI" w:cs="Segoe UI"/>
                <w:noProof/>
                <w:color w:val="FFFFFF" w:themeColor="background1"/>
                <w:lang w:val="en-US"/>
              </w:rPr>
              <w:t>Azure SAW Module</w:t>
            </w:r>
            <w:r>
              <w:rPr>
                <w:rFonts w:ascii="Segoe UI" w:hAnsi="Segoe UI" w:cs="Segoe UI"/>
                <w:noProof/>
                <w:color w:val="FFFFFF" w:themeColor="background1"/>
                <w:lang w:val="en-US"/>
              </w:rPr>
              <w:t xml:space="preserve"> 8a - c</w:t>
            </w:r>
            <w:r w:rsidRPr="00C57C67">
              <w:rPr>
                <w:rFonts w:ascii="Segoe UI" w:hAnsi="Segoe UI" w:cs="Segoe UI"/>
                <w:noProof/>
                <w:color w:val="FFFFFF" w:themeColor="background1"/>
                <w:lang w:val="en-US"/>
              </w:rPr>
              <w:t xml:space="preserve"> </w:t>
            </w:r>
            <w:r>
              <w:rPr>
                <w:rFonts w:ascii="Segoe UI" w:hAnsi="Segoe UI" w:cs="Segoe UI"/>
                <w:noProof/>
                <w:color w:val="FFFFFF" w:themeColor="background1"/>
                <w:lang w:val="en-US"/>
              </w:rPr>
              <w:t>– CPIF</w:t>
            </w:r>
          </w:p>
        </w:tc>
      </w:tr>
      <w:tr w:rsidR="00C215BB" w14:paraId="06508890" w14:textId="77777777">
        <w:trPr>
          <w:trHeight w:val="1610"/>
        </w:trPr>
        <w:tc>
          <w:tcPr>
            <w:tcW w:w="1160" w:type="dxa"/>
            <w:shd w:val="clear" w:color="auto" w:fill="2683C6" w:themeFill="accent2"/>
          </w:tcPr>
          <w:p w14:paraId="5CBD5528"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Meeting Objective</w:t>
            </w:r>
          </w:p>
        </w:tc>
        <w:tc>
          <w:tcPr>
            <w:tcW w:w="7816" w:type="dxa"/>
            <w:gridSpan w:val="3"/>
          </w:tcPr>
          <w:p w14:paraId="6678B47F" w14:textId="77777777" w:rsidR="00A9664D" w:rsidRPr="00F360E8" w:rsidRDefault="00A9664D" w:rsidP="00087AC6">
            <w:pPr>
              <w:pStyle w:val="TableNormal11"/>
              <w:spacing w:line="240" w:lineRule="auto"/>
              <w:rPr>
                <w:rFonts w:ascii="Segoe UI" w:hAnsi="Segoe UI" w:cs="Segoe UI"/>
                <w:lang w:val="en-US"/>
              </w:rPr>
            </w:pPr>
            <w:r w:rsidRPr="00F360E8">
              <w:rPr>
                <w:rFonts w:ascii="Segoe UI" w:hAnsi="Segoe UI" w:cs="Segoe UI"/>
                <w:lang w:val="en-US"/>
              </w:rPr>
              <w:t>Your primary goals are to:</w:t>
            </w:r>
          </w:p>
          <w:p w14:paraId="3FB16B97" w14:textId="77777777" w:rsidR="00A9664D" w:rsidRPr="00F360E8" w:rsidRDefault="00A9664D" w:rsidP="00A9664D">
            <w:pPr>
              <w:pStyle w:val="TableNormal11"/>
              <w:numPr>
                <w:ilvl w:val="0"/>
                <w:numId w:val="45"/>
              </w:numPr>
              <w:spacing w:line="240" w:lineRule="auto"/>
              <w:rPr>
                <w:rFonts w:ascii="Segoe UI" w:hAnsi="Segoe UI" w:cs="Segoe UI"/>
                <w:lang w:val="en-US"/>
              </w:rPr>
            </w:pPr>
            <w:r w:rsidRPr="00F360E8">
              <w:rPr>
                <w:rFonts w:ascii="Segoe UI" w:hAnsi="Segoe UI" w:cs="Segoe UI"/>
                <w:lang w:val="en-US"/>
              </w:rPr>
              <w:t>Outline the Cloud Platform Integration Framework</w:t>
            </w:r>
          </w:p>
          <w:p w14:paraId="14795893" w14:textId="6869D609" w:rsidR="00A9664D" w:rsidRPr="00F360E8" w:rsidRDefault="00A9664D" w:rsidP="00A9664D">
            <w:pPr>
              <w:pStyle w:val="TableNormal11"/>
              <w:numPr>
                <w:ilvl w:val="0"/>
                <w:numId w:val="45"/>
              </w:numPr>
              <w:spacing w:line="240" w:lineRule="auto"/>
              <w:rPr>
                <w:rFonts w:ascii="Segoe UI" w:hAnsi="Segoe UI" w:cs="Segoe UI"/>
                <w:lang w:val="en-US"/>
              </w:rPr>
            </w:pPr>
            <w:r>
              <w:rPr>
                <w:rFonts w:ascii="Segoe UI" w:hAnsi="Segoe UI" w:cs="Segoe UI"/>
                <w:lang w:val="en-US"/>
              </w:rPr>
              <w:t>Outline how provisioning, monitoring, automation, management, Business Continuity and Disaster Recovery (Business Continuity (BC)/Disaster Recovery (DR)) and operations are required elements for all cloud-enabled workloads</w:t>
            </w:r>
          </w:p>
          <w:p w14:paraId="0E47B547" w14:textId="77777777" w:rsidR="00A9664D" w:rsidRDefault="00A9664D" w:rsidP="00087AC6">
            <w:pPr>
              <w:pStyle w:val="TableNormal11"/>
              <w:spacing w:line="240" w:lineRule="auto"/>
              <w:rPr>
                <w:rFonts w:ascii="Segoe UI" w:hAnsi="Segoe UI" w:cs="Segoe UI"/>
                <w:lang w:val="en-US"/>
              </w:rPr>
            </w:pPr>
            <w:r w:rsidRPr="00F360E8">
              <w:rPr>
                <w:rFonts w:ascii="Segoe UI" w:hAnsi="Segoe UI" w:cs="Segoe UI"/>
                <w:lang w:val="en-US"/>
              </w:rPr>
              <w:t>Introduce Azure monitoring scenarios and technologies</w:t>
            </w:r>
            <w:r>
              <w:rPr>
                <w:rFonts w:ascii="Segoe UI" w:hAnsi="Segoe UI" w:cs="Segoe UI"/>
                <w:lang w:val="en-US"/>
              </w:rPr>
              <w:t xml:space="preserve"> (Module 8a)</w:t>
            </w:r>
          </w:p>
          <w:p w14:paraId="70022F45"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Introduce Azure maintenance scenarios and technologies (Module 8b)</w:t>
            </w:r>
          </w:p>
          <w:p w14:paraId="1EDC590A"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Introduce Azure automation scenarios and technologies (Module 8c)</w:t>
            </w:r>
          </w:p>
        </w:tc>
      </w:tr>
      <w:tr w:rsidR="00C215BB" w14:paraId="7DDF478E" w14:textId="77777777">
        <w:trPr>
          <w:trHeight w:val="1628"/>
        </w:trPr>
        <w:tc>
          <w:tcPr>
            <w:tcW w:w="1160" w:type="dxa"/>
            <w:shd w:val="clear" w:color="auto" w:fill="2683C6" w:themeFill="accent2"/>
          </w:tcPr>
          <w:p w14:paraId="5A93AB11"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 xml:space="preserve">Pre-work </w:t>
            </w:r>
          </w:p>
        </w:tc>
        <w:tc>
          <w:tcPr>
            <w:tcW w:w="7816" w:type="dxa"/>
            <w:gridSpan w:val="3"/>
          </w:tcPr>
          <w:p w14:paraId="6E169233" w14:textId="77777777" w:rsidR="00A9664D" w:rsidRDefault="00A9664D" w:rsidP="00087AC6">
            <w:pPr>
              <w:pStyle w:val="TableNormal11"/>
              <w:spacing w:line="240" w:lineRule="auto"/>
              <w:rPr>
                <w:rFonts w:ascii="Segoe UI" w:hAnsi="Segoe UI" w:cs="Segoe UI"/>
                <w:lang w:val="en-US"/>
              </w:rPr>
            </w:pPr>
            <w:r w:rsidRPr="00702E3A">
              <w:rPr>
                <w:rFonts w:ascii="Segoe UI" w:hAnsi="Segoe UI" w:cs="Segoe UI"/>
                <w:lang w:val="en-US"/>
              </w:rPr>
              <w:t xml:space="preserve">Review </w:t>
            </w:r>
            <w:r>
              <w:rPr>
                <w:rFonts w:ascii="Segoe UI" w:hAnsi="Segoe UI" w:cs="Segoe UI"/>
                <w:lang w:val="en-US"/>
              </w:rPr>
              <w:t>the following sections of the Azure Reference Architecture</w:t>
            </w:r>
          </w:p>
          <w:p w14:paraId="72F3A55C" w14:textId="77777777" w:rsidR="00A9664D" w:rsidRDefault="00A9664D" w:rsidP="00A9664D">
            <w:pPr>
              <w:pStyle w:val="TableNormal11"/>
              <w:numPr>
                <w:ilvl w:val="0"/>
                <w:numId w:val="46"/>
              </w:numPr>
              <w:spacing w:line="240" w:lineRule="auto"/>
              <w:ind w:left="720" w:hanging="360"/>
              <w:rPr>
                <w:rFonts w:ascii="Segoe UI" w:hAnsi="Segoe UI" w:cs="Segoe UI"/>
                <w:lang w:val="en-US"/>
              </w:rPr>
            </w:pPr>
            <w:r>
              <w:rPr>
                <w:rFonts w:ascii="Segoe UI" w:hAnsi="Segoe UI" w:cs="Segoe UI"/>
                <w:lang w:val="en-US"/>
              </w:rPr>
              <w:t>Cloud Platform Integration Framework</w:t>
            </w:r>
          </w:p>
          <w:p w14:paraId="081BBDED"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Review the Cloud Platform Integration Framework documents</w:t>
            </w:r>
          </w:p>
          <w:p w14:paraId="2B51D82F" w14:textId="77777777" w:rsidR="00A9664D" w:rsidRPr="00702E3A" w:rsidRDefault="00A9664D" w:rsidP="00087AC6">
            <w:pPr>
              <w:pStyle w:val="TableNormal11"/>
              <w:spacing w:line="240" w:lineRule="auto"/>
              <w:rPr>
                <w:rFonts w:ascii="Segoe UI" w:hAnsi="Segoe UI" w:cs="Segoe UI"/>
                <w:lang w:val="en-US"/>
              </w:rPr>
            </w:pPr>
            <w:r w:rsidRPr="00702E3A">
              <w:rPr>
                <w:rFonts w:ascii="Segoe UI" w:hAnsi="Segoe UI" w:cs="Segoe UI"/>
                <w:lang w:val="en-US"/>
              </w:rPr>
              <w:t>Walk through slides and read slide notes.</w:t>
            </w:r>
          </w:p>
        </w:tc>
      </w:tr>
      <w:tr w:rsidR="00C215BB" w14:paraId="338676A6" w14:textId="77777777">
        <w:trPr>
          <w:trHeight w:val="1592"/>
        </w:trPr>
        <w:tc>
          <w:tcPr>
            <w:tcW w:w="1160" w:type="dxa"/>
            <w:shd w:val="clear" w:color="auto" w:fill="2683C6" w:themeFill="accent2"/>
          </w:tcPr>
          <w:p w14:paraId="79C91389"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Input</w:t>
            </w:r>
          </w:p>
        </w:tc>
        <w:tc>
          <w:tcPr>
            <w:tcW w:w="7816" w:type="dxa"/>
            <w:gridSpan w:val="3"/>
          </w:tcPr>
          <w:p w14:paraId="31FF5FD6"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Monitoring, Patching, and Automation solutions the customer uses today (if applicable)</w:t>
            </w:r>
          </w:p>
          <w:p w14:paraId="2D0C7254"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Relative maturity of the customers operations team, processes, and tools</w:t>
            </w:r>
          </w:p>
          <w:p w14:paraId="518AD555" w14:textId="77777777" w:rsidR="00A9664D" w:rsidRPr="00702E3A" w:rsidRDefault="00A9664D" w:rsidP="00087AC6">
            <w:pPr>
              <w:pStyle w:val="TableNormal11"/>
              <w:spacing w:line="240" w:lineRule="auto"/>
              <w:rPr>
                <w:rFonts w:ascii="Segoe UI" w:hAnsi="Segoe UI" w:cs="Segoe UI"/>
                <w:lang w:val="en-US"/>
              </w:rPr>
            </w:pPr>
          </w:p>
          <w:p w14:paraId="56270F65" w14:textId="77777777" w:rsidR="00A9664D" w:rsidRPr="00702E3A" w:rsidRDefault="00A9664D" w:rsidP="00A9664D">
            <w:pPr>
              <w:pStyle w:val="TableNormal11"/>
              <w:numPr>
                <w:ilvl w:val="0"/>
                <w:numId w:val="37"/>
              </w:numPr>
              <w:spacing w:line="240" w:lineRule="auto"/>
              <w:rPr>
                <w:rFonts w:ascii="Segoe UI" w:hAnsi="Segoe UI" w:cs="Segoe UI"/>
                <w:lang w:val="en-US"/>
              </w:rPr>
            </w:pPr>
          </w:p>
        </w:tc>
      </w:tr>
      <w:tr w:rsidR="00C215BB" w14:paraId="32A500C9" w14:textId="77777777">
        <w:trPr>
          <w:trHeight w:val="512"/>
        </w:trPr>
        <w:tc>
          <w:tcPr>
            <w:tcW w:w="1160" w:type="dxa"/>
            <w:shd w:val="clear" w:color="auto" w:fill="2683C6" w:themeFill="accent2"/>
          </w:tcPr>
          <w:p w14:paraId="488299CB"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Output</w:t>
            </w:r>
          </w:p>
        </w:tc>
        <w:tc>
          <w:tcPr>
            <w:tcW w:w="7816" w:type="dxa"/>
            <w:gridSpan w:val="3"/>
          </w:tcPr>
          <w:p w14:paraId="5552D244" w14:textId="77777777" w:rsidR="00A9664D" w:rsidRDefault="00A9664D" w:rsidP="00087AC6">
            <w:pPr>
              <w:pStyle w:val="TableNormal11"/>
              <w:spacing w:line="240" w:lineRule="auto"/>
              <w:rPr>
                <w:rFonts w:ascii="Segoe UI" w:hAnsi="Segoe UI" w:cs="Segoe UI"/>
                <w:lang w:val="en-US"/>
              </w:rPr>
            </w:pPr>
            <w:r>
              <w:rPr>
                <w:rFonts w:ascii="Segoe UI" w:hAnsi="Segoe UI" w:cs="Segoe UI"/>
                <w:lang w:val="en-US"/>
              </w:rPr>
              <w:t>Determine which monitoring, updating, and automation technologies will be utilized</w:t>
            </w:r>
          </w:p>
          <w:p w14:paraId="65596C84" w14:textId="77777777" w:rsidR="00A9664D" w:rsidRPr="00702E3A" w:rsidRDefault="00A9664D" w:rsidP="00087AC6">
            <w:pPr>
              <w:pStyle w:val="TableNormal11"/>
              <w:spacing w:line="240" w:lineRule="auto"/>
              <w:rPr>
                <w:rFonts w:ascii="Segoe UI" w:hAnsi="Segoe UI" w:cs="Segoe UI"/>
                <w:lang w:val="en-US"/>
              </w:rPr>
            </w:pPr>
            <w:r>
              <w:rPr>
                <w:rFonts w:ascii="Segoe UI" w:hAnsi="Segoe UI" w:cs="Segoe UI"/>
                <w:lang w:val="en-US"/>
              </w:rPr>
              <w:t>Document decisions made related to these topics</w:t>
            </w:r>
          </w:p>
        </w:tc>
      </w:tr>
      <w:tr w:rsidR="00C215BB" w14:paraId="260DF77A" w14:textId="77777777">
        <w:trPr>
          <w:trHeight w:val="1145"/>
        </w:trPr>
        <w:tc>
          <w:tcPr>
            <w:tcW w:w="1160" w:type="dxa"/>
            <w:shd w:val="clear" w:color="auto" w:fill="2683C6" w:themeFill="accent2"/>
            <w:vAlign w:val="center"/>
          </w:tcPr>
          <w:p w14:paraId="7F1BEA05" w14:textId="77777777" w:rsidR="00A9664D" w:rsidRPr="00702E3A" w:rsidRDefault="00A9664D" w:rsidP="00087AC6">
            <w:pPr>
              <w:pStyle w:val="TableNormal11"/>
              <w:rPr>
                <w:rFonts w:ascii="Segoe UI" w:hAnsi="Segoe UI" w:cs="Segoe UI"/>
                <w:noProof/>
                <w:color w:val="FFFFFF" w:themeColor="background1"/>
                <w:lang w:val="en-US"/>
              </w:rPr>
            </w:pPr>
            <w:r w:rsidRPr="00702E3A">
              <w:rPr>
                <w:rFonts w:ascii="Segoe UI" w:hAnsi="Segoe UI" w:cs="Segoe UI"/>
                <w:noProof/>
                <w:color w:val="FFFFFF" w:themeColor="background1"/>
                <w:lang w:val="en-US"/>
              </w:rPr>
              <w:t>Session Attendees</w:t>
            </w:r>
          </w:p>
        </w:tc>
        <w:tc>
          <w:tcPr>
            <w:tcW w:w="3870" w:type="dxa"/>
            <w:gridSpan w:val="2"/>
            <w:shd w:val="clear" w:color="auto" w:fill="2683C6" w:themeFill="accent2"/>
          </w:tcPr>
          <w:p w14:paraId="6CEDBB33" w14:textId="77777777" w:rsidR="00A9664D" w:rsidRPr="00702E3A" w:rsidRDefault="00A9664D" w:rsidP="00087AC6">
            <w:pPr>
              <w:pStyle w:val="TableNormal11"/>
              <w:jc w:val="center"/>
              <w:rPr>
                <w:rFonts w:ascii="Segoe UI" w:hAnsi="Segoe UI" w:cs="Segoe UI"/>
                <w:color w:val="FFFFFF" w:themeColor="background1"/>
                <w:u w:val="single"/>
                <w:lang w:val="en-US" w:eastAsia="en-US"/>
              </w:rPr>
            </w:pPr>
            <w:r w:rsidRPr="00702E3A">
              <w:rPr>
                <w:rFonts w:ascii="Segoe UI" w:hAnsi="Segoe UI" w:cs="Segoe UI"/>
                <w:color w:val="FFFFFF" w:themeColor="background1"/>
                <w:u w:val="single"/>
                <w:lang w:val="en-US" w:eastAsia="en-US"/>
              </w:rPr>
              <w:t>Customer Roles</w:t>
            </w:r>
          </w:p>
          <w:p w14:paraId="7733774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Sponsor</w:t>
            </w:r>
          </w:p>
          <w:p w14:paraId="0C72EFD4"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All involved SME(s)</w:t>
            </w:r>
          </w:p>
          <w:p w14:paraId="30674B31"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Cloud Architect</w:t>
            </w:r>
          </w:p>
        </w:tc>
        <w:tc>
          <w:tcPr>
            <w:tcW w:w="3946" w:type="dxa"/>
            <w:shd w:val="clear" w:color="auto" w:fill="2683C6" w:themeFill="accent2"/>
          </w:tcPr>
          <w:p w14:paraId="05BC72F7" w14:textId="28458665" w:rsidR="00A9664D" w:rsidRPr="00702E3A" w:rsidRDefault="00A36CB2" w:rsidP="00087AC6">
            <w:pPr>
              <w:pStyle w:val="TableNormal11"/>
              <w:jc w:val="center"/>
              <w:rPr>
                <w:rFonts w:ascii="Segoe UI" w:hAnsi="Segoe UI" w:cs="Segoe UI"/>
                <w:color w:val="FFFFFF" w:themeColor="background1"/>
                <w:u w:val="single"/>
                <w:lang w:val="en-US" w:eastAsia="en-US"/>
              </w:rPr>
            </w:pPr>
            <w:r>
              <w:rPr>
                <w:rFonts w:ascii="Segoe UI" w:hAnsi="Segoe UI" w:cs="Segoe UI"/>
                <w:color w:val="FFFFFF" w:themeColor="background1"/>
                <w:u w:val="single"/>
                <w:lang w:val="en-US" w:eastAsia="en-US"/>
              </w:rPr>
              <w:t>&lt;Partner&gt; Roles</w:t>
            </w:r>
          </w:p>
          <w:p w14:paraId="2993313E" w14:textId="77777777" w:rsidR="00A9664D"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Infrastructure Consultant</w:t>
            </w:r>
          </w:p>
          <w:p w14:paraId="0ED4E441" w14:textId="77777777" w:rsidR="00A9664D" w:rsidRPr="00702E3A" w:rsidRDefault="00A9664D" w:rsidP="00087AC6">
            <w:pPr>
              <w:pStyle w:val="TableNormal11"/>
              <w:rPr>
                <w:rFonts w:ascii="Segoe UI" w:hAnsi="Segoe UI" w:cs="Segoe UI"/>
                <w:color w:val="FFFFFF" w:themeColor="background1"/>
                <w:lang w:val="en-US" w:eastAsia="en-US"/>
              </w:rPr>
            </w:pPr>
            <w:r>
              <w:rPr>
                <w:rFonts w:ascii="Segoe UI" w:hAnsi="Segoe UI" w:cs="Segoe UI"/>
                <w:color w:val="FFFFFF" w:themeColor="background1"/>
                <w:lang w:val="en-US" w:eastAsia="en-US"/>
              </w:rPr>
              <w:t>Operations Consultant</w:t>
            </w:r>
          </w:p>
          <w:p w14:paraId="18454517"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Enterprise architect</w:t>
            </w:r>
          </w:p>
          <w:p w14:paraId="34785507"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ATS</w:t>
            </w:r>
          </w:p>
          <w:p w14:paraId="0762C6F0" w14:textId="77777777" w:rsidR="00A9664D" w:rsidRPr="00702E3A" w:rsidRDefault="00A9664D" w:rsidP="00087AC6">
            <w:pPr>
              <w:pStyle w:val="TableNormal11"/>
              <w:rPr>
                <w:rFonts w:ascii="Segoe UI" w:hAnsi="Segoe UI" w:cs="Segoe UI"/>
                <w:color w:val="FFFFFF" w:themeColor="background1"/>
                <w:lang w:val="en-US" w:eastAsia="en-US"/>
              </w:rPr>
            </w:pPr>
            <w:r w:rsidRPr="00702E3A">
              <w:rPr>
                <w:rFonts w:ascii="Segoe UI" w:hAnsi="Segoe UI" w:cs="Segoe UI"/>
                <w:color w:val="FFFFFF" w:themeColor="background1"/>
                <w:lang w:val="en-US" w:eastAsia="en-US"/>
              </w:rPr>
              <w:t>Engagement Manager</w:t>
            </w:r>
          </w:p>
          <w:p w14:paraId="73768D0C" w14:textId="77777777" w:rsidR="00A9664D" w:rsidRPr="00702E3A" w:rsidRDefault="00A9664D" w:rsidP="00087AC6">
            <w:pPr>
              <w:pStyle w:val="TableNormal11"/>
              <w:rPr>
                <w:rFonts w:ascii="Segoe UI" w:hAnsi="Segoe UI" w:cs="Segoe UI"/>
                <w:color w:val="FFFFFF" w:themeColor="background1"/>
                <w:lang w:val="en-US" w:eastAsia="en-US"/>
              </w:rPr>
            </w:pPr>
          </w:p>
        </w:tc>
      </w:tr>
    </w:tbl>
    <w:p w14:paraId="00DBCF60" w14:textId="77777777" w:rsidR="00A9664D" w:rsidRPr="00087AC6" w:rsidRDefault="00A9664D" w:rsidP="00A9664D">
      <w:pPr>
        <w:rPr>
          <w:sz w:val="20"/>
          <w:szCs w:val="20"/>
        </w:rPr>
      </w:pPr>
    </w:p>
    <w:p w14:paraId="0BAF575E" w14:textId="77777777" w:rsidR="00DA0F08" w:rsidRDefault="00DA0F08" w:rsidP="00DA0F08">
      <w:pPr>
        <w:pStyle w:val="Heading3Numbered"/>
      </w:pPr>
      <w:bookmarkStart w:id="184" w:name="_Toc435108639"/>
      <w:r>
        <w:t>Build and Stabilize</w:t>
      </w:r>
      <w:bookmarkEnd w:id="184"/>
    </w:p>
    <w:p w14:paraId="60B75B2F" w14:textId="77777777" w:rsidR="00DA0F08" w:rsidRPr="00087AC6" w:rsidRDefault="00DA0F08" w:rsidP="00A9664D">
      <w:pPr>
        <w:rPr>
          <w:sz w:val="20"/>
          <w:szCs w:val="20"/>
        </w:rPr>
      </w:pPr>
      <w:r w:rsidRPr="00087AC6">
        <w:rPr>
          <w:sz w:val="20"/>
          <w:szCs w:val="20"/>
        </w:rPr>
        <w:t xml:space="preserve">The Build and Stabilize phases deal with taking the design decisions made during the Plan phase and configuring the customer’s Azure environment based on those decisions. Additionally, for certain elements, scripts and/or Azure resource manager (ARM) templates will be used to create and configure the relevant Azure implementations. </w:t>
      </w:r>
    </w:p>
    <w:p w14:paraId="7531FB97" w14:textId="08EF7461" w:rsidR="00DA0F08" w:rsidRPr="00087AC6" w:rsidRDefault="00DA0F08" w:rsidP="00A9664D">
      <w:pPr>
        <w:rPr>
          <w:sz w:val="20"/>
          <w:szCs w:val="20"/>
        </w:rPr>
      </w:pPr>
      <w:r>
        <w:rPr>
          <w:sz w:val="20"/>
          <w:szCs w:val="20"/>
        </w:rPr>
        <w:lastRenderedPageBreak/>
        <w:t xml:space="preserve">The goal is to set up the customer’s Azure subscription mode, network connectivity model, storage stamp templates, identity integration, and base security configurations. These are all pre-requisite tasks to follow-on Azure work such as migrating workloads to Azure or developing </w:t>
      </w:r>
      <w:r w:rsidR="00BD474B">
        <w:rPr>
          <w:sz w:val="20"/>
          <w:szCs w:val="20"/>
        </w:rPr>
        <w:t>new</w:t>
      </w:r>
      <w:r>
        <w:rPr>
          <w:sz w:val="20"/>
          <w:szCs w:val="20"/>
        </w:rPr>
        <w:t xml:space="preserve"> workloads on Azure.</w:t>
      </w:r>
    </w:p>
    <w:p w14:paraId="198DCC64" w14:textId="77777777" w:rsidR="00DA0F08" w:rsidRPr="00087AC6" w:rsidRDefault="00DA0F08" w:rsidP="00A9664D">
      <w:pPr>
        <w:rPr>
          <w:sz w:val="20"/>
          <w:szCs w:val="20"/>
        </w:rPr>
      </w:pPr>
    </w:p>
    <w:p w14:paraId="6FE6C79B" w14:textId="77777777" w:rsidR="00DA0F08" w:rsidRDefault="00DA0F08" w:rsidP="00DA0F08">
      <w:pPr>
        <w:pStyle w:val="Heading3Numbered"/>
      </w:pPr>
      <w:bookmarkStart w:id="185" w:name="_Toc435108640"/>
      <w:r>
        <w:t>Deploy</w:t>
      </w:r>
      <w:bookmarkEnd w:id="185"/>
    </w:p>
    <w:p w14:paraId="038476C1" w14:textId="5D22D25D" w:rsidR="00DA0F08" w:rsidRPr="00087AC6" w:rsidRDefault="00DA0F08" w:rsidP="00A9664D">
      <w:pPr>
        <w:rPr>
          <w:sz w:val="20"/>
          <w:szCs w:val="20"/>
        </w:rPr>
      </w:pPr>
      <w:r>
        <w:rPr>
          <w:sz w:val="20"/>
          <w:szCs w:val="20"/>
        </w:rPr>
        <w:t>The Deploy phase deals with taking one identified customer workload and migrating or deploying it on Microsoft Azure. The target workload is determine</w:t>
      </w:r>
      <w:r w:rsidR="00BD474B">
        <w:rPr>
          <w:sz w:val="20"/>
          <w:szCs w:val="20"/>
        </w:rPr>
        <w:t>d</w:t>
      </w:r>
      <w:r>
        <w:rPr>
          <w:sz w:val="20"/>
          <w:szCs w:val="20"/>
        </w:rPr>
        <w:t xml:space="preserve"> during scoping or envisioning and analysis of the workload is discussed during the Solution alignment workshops.</w:t>
      </w:r>
    </w:p>
    <w:p w14:paraId="0BCC7DE4" w14:textId="77777777" w:rsidR="00DA0F08" w:rsidRPr="00087AC6" w:rsidRDefault="00DA0F08" w:rsidP="00A9664D">
      <w:pPr>
        <w:rPr>
          <w:sz w:val="20"/>
          <w:szCs w:val="20"/>
        </w:rPr>
      </w:pPr>
      <w:r w:rsidRPr="00087AC6">
        <w:rPr>
          <w:sz w:val="20"/>
          <w:szCs w:val="20"/>
        </w:rPr>
        <w:t>The Deploy phase begins after the Build and Stabilize phase so the customer’s base Azure environment is in place and configured.</w:t>
      </w:r>
    </w:p>
    <w:p w14:paraId="3F065B03" w14:textId="77777777" w:rsidR="00DA0F08" w:rsidRPr="00087AC6" w:rsidRDefault="00DA0F08" w:rsidP="00A9664D">
      <w:pPr>
        <w:rPr>
          <w:sz w:val="20"/>
          <w:szCs w:val="20"/>
        </w:rPr>
      </w:pPr>
    </w:p>
    <w:p w14:paraId="71DE4AFE" w14:textId="77777777" w:rsidR="00934F18" w:rsidRDefault="00934F18" w:rsidP="00A255A1">
      <w:pPr>
        <w:pStyle w:val="Heading2Numbered"/>
      </w:pPr>
      <w:bookmarkStart w:id="186" w:name="_Toc435108641"/>
      <w:r>
        <w:t>Deliverables</w:t>
      </w:r>
      <w:bookmarkEnd w:id="186"/>
    </w:p>
    <w:p w14:paraId="77EFE85B" w14:textId="77777777" w:rsidR="001B2BDC" w:rsidRPr="00087AC6" w:rsidRDefault="00DA0F08" w:rsidP="00503878">
      <w:pPr>
        <w:spacing w:before="0" w:after="60"/>
        <w:rPr>
          <w:sz w:val="20"/>
          <w:szCs w:val="20"/>
        </w:rPr>
      </w:pPr>
      <w:r w:rsidRPr="00087AC6">
        <w:rPr>
          <w:sz w:val="20"/>
          <w:szCs w:val="20"/>
        </w:rPr>
        <w:t>The Hybrid Cloud Foundation engagement does not include any deliverables requiring formal acceptance.</w:t>
      </w:r>
    </w:p>
    <w:bookmarkEnd w:id="127"/>
    <w:bookmarkEnd w:id="128"/>
    <w:p w14:paraId="6FAD2575" w14:textId="70E9E5C7" w:rsidR="00930833" w:rsidRPr="00087AC6" w:rsidRDefault="00930833" w:rsidP="00930833">
      <w:pPr>
        <w:rPr>
          <w:sz w:val="20"/>
          <w:szCs w:val="20"/>
        </w:rPr>
      </w:pPr>
    </w:p>
    <w:sectPr w:rsidR="00930833" w:rsidRPr="00087AC6" w:rsidSect="0010100A">
      <w:footerReference w:type="first" r:id="rId20"/>
      <w:type w:val="continuous"/>
      <w:pgSz w:w="12240" w:h="15840"/>
      <w:pgMar w:top="1440" w:right="1440" w:bottom="1440" w:left="1440" w:header="709"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919F0" w14:textId="77777777" w:rsidR="009D3013" w:rsidRDefault="009D3013">
      <w:pPr>
        <w:spacing w:after="0" w:line="240" w:lineRule="auto"/>
      </w:pPr>
      <w:r>
        <w:separator/>
      </w:r>
    </w:p>
  </w:endnote>
  <w:endnote w:type="continuationSeparator" w:id="0">
    <w:p w14:paraId="2A5D3EB2" w14:textId="77777777" w:rsidR="009D3013" w:rsidRDefault="009D3013">
      <w:pPr>
        <w:spacing w:after="0" w:line="240" w:lineRule="auto"/>
      </w:pPr>
      <w:r>
        <w:continuationSeparator/>
      </w:r>
    </w:p>
  </w:endnote>
  <w:endnote w:type="continuationNotice" w:id="1">
    <w:p w14:paraId="2D9E791D" w14:textId="77777777" w:rsidR="009D3013" w:rsidRDefault="009D301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w:altName w:val="Segoe UI"/>
    <w:panose1 w:val="020B0502040504020203"/>
    <w:charset w:val="00"/>
    <w:family w:val="swiss"/>
    <w:pitch w:val="variable"/>
    <w:sig w:usb0="A00002AF" w:usb1="4000205B" w:usb2="00000000" w:usb3="00000000" w:csb0="0000009F" w:csb1="00000000"/>
  </w:font>
  <w:font w:name="Segoe Black">
    <w:altName w:val="Arial"/>
    <w:panose1 w:val="020B0A02040504020203"/>
    <w:charset w:val="00"/>
    <w:family w:val="swiss"/>
    <w:pitch w:val="variable"/>
    <w:sig w:usb0="A00002AF" w:usb1="4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Pro">
    <w:altName w:val="Segoe UI"/>
    <w:charset w:val="00"/>
    <w:family w:val="swiss"/>
    <w:pitch w:val="variable"/>
    <w:sig w:usb0="A00002AF" w:usb1="4000205B" w:usb2="00000000" w:usb3="00000000" w:csb0="0000009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Condensed">
    <w:altName w:val="Arial"/>
    <w:panose1 w:val="020B0506040504020203"/>
    <w:charset w:val="00"/>
    <w:family w:val="swiss"/>
    <w:pitch w:val="variable"/>
    <w:sig w:usb0="A00002AF" w:usb1="4000205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Light">
    <w:altName w:val="Segoe UI"/>
    <w:panose1 w:val="020B0302040504020203"/>
    <w:charset w:val="00"/>
    <w:family w:val="swiss"/>
    <w:pitch w:val="variable"/>
    <w:sig w:usb0="A00002AF" w:usb1="4000205B" w:usb2="00000000" w:usb3="00000000" w:csb0="0000009F" w:csb1="00000000"/>
  </w:font>
  <w:font w:name="Segoe Semibold">
    <w:altName w:val="Arial"/>
    <w:panose1 w:val="020B0702040504020203"/>
    <w:charset w:val="00"/>
    <w:family w:val="swiss"/>
    <w:pitch w:val="variable"/>
    <w:sig w:usb0="A00002AF" w:usb1="4000205B" w:usb2="00000000" w:usb3="00000000" w:csb0="0000009F" w:csb1="00000000"/>
  </w:font>
  <w:font w:name="SimSun-ExtB">
    <w:panose1 w:val="02010609060101010101"/>
    <w:charset w:val="86"/>
    <w:family w:val="modern"/>
    <w:pitch w:val="fixed"/>
    <w:sig w:usb0="00000003" w:usb1="0A0E0000" w:usb2="00000010" w:usb3="00000000" w:csb0="00040001" w:csb1="00000000"/>
  </w:font>
  <w:font w:name="Segoe Pro Light">
    <w:altName w:val="Segoe UI Semilight"/>
    <w:charset w:val="00"/>
    <w:family w:val="swiss"/>
    <w:pitch w:val="variable"/>
    <w:sig w:usb0="00000001" w:usb1="4000205B" w:usb2="00000000" w:usb3="00000000" w:csb0="0000009F" w:csb1="00000000"/>
  </w:font>
  <w:font w:name="Segoe Pro Semibold">
    <w:altName w:val="Segoe UI Semibold"/>
    <w:charset w:val="00"/>
    <w:family w:val="swiss"/>
    <w:pitch w:val="variable"/>
    <w:sig w:usb0="00000001"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D23A3" w14:textId="77777777" w:rsidR="00575A13" w:rsidRDefault="00575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7068" w14:textId="7B302874" w:rsidR="00CA3389" w:rsidRPr="00575A13" w:rsidRDefault="00CA3389" w:rsidP="00575A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055B4" w14:textId="77777777" w:rsidR="00575A13" w:rsidRDefault="00575A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7AA3E" w14:textId="04BE21EA" w:rsidR="00CA3389" w:rsidRPr="00575A13" w:rsidRDefault="00CA3389" w:rsidP="00575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5A5AE" w14:textId="77777777" w:rsidR="009D3013" w:rsidRDefault="009D3013">
      <w:pPr>
        <w:spacing w:after="0" w:line="240" w:lineRule="auto"/>
      </w:pPr>
      <w:r>
        <w:separator/>
      </w:r>
    </w:p>
  </w:footnote>
  <w:footnote w:type="continuationSeparator" w:id="0">
    <w:p w14:paraId="34302E55" w14:textId="77777777" w:rsidR="009D3013" w:rsidRDefault="009D3013">
      <w:pPr>
        <w:spacing w:after="0" w:line="240" w:lineRule="auto"/>
      </w:pPr>
      <w:r>
        <w:continuationSeparator/>
      </w:r>
    </w:p>
  </w:footnote>
  <w:footnote w:type="continuationNotice" w:id="1">
    <w:p w14:paraId="1BAA95BA" w14:textId="77777777" w:rsidR="009D3013" w:rsidRDefault="009D301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00142" w14:textId="77777777" w:rsidR="00575A13" w:rsidRDefault="00575A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850B" w14:textId="77777777" w:rsidR="00575A13" w:rsidRDefault="00575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EB885" w14:textId="77777777" w:rsidR="00575A13" w:rsidRDefault="00575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BD14529_"/>
      </v:shape>
    </w:pict>
  </w:numPicBullet>
  <w:abstractNum w:abstractNumId="0" w15:restartNumberingAfterBreak="0">
    <w:nsid w:val="FFFFFF80"/>
    <w:multiLevelType w:val="singleLevel"/>
    <w:tmpl w:val="BD18C040"/>
    <w:lvl w:ilvl="0">
      <w:start w:val="1"/>
      <w:numFmt w:val="bullet"/>
      <w:pStyle w:val="ListBullet5"/>
      <w:lvlText w:val="•"/>
      <w:lvlJc w:val="left"/>
      <w:pPr>
        <w:ind w:left="2160" w:hanging="360"/>
      </w:pPr>
      <w:rPr>
        <w:rFonts w:ascii="Segoe UI" w:hAnsi="Segoe UI" w:hint="default"/>
        <w:color w:val="008AC8"/>
      </w:rPr>
    </w:lvl>
  </w:abstractNum>
  <w:abstractNum w:abstractNumId="1" w15:restartNumberingAfterBreak="0">
    <w:nsid w:val="FFFFFF82"/>
    <w:multiLevelType w:val="singleLevel"/>
    <w:tmpl w:val="D38AF324"/>
    <w:lvl w:ilvl="0">
      <w:start w:val="1"/>
      <w:numFmt w:val="bullet"/>
      <w:pStyle w:val="ListBullet3"/>
      <w:lvlText w:val="•"/>
      <w:lvlJc w:val="left"/>
      <w:pPr>
        <w:ind w:left="1440" w:hanging="360"/>
      </w:pPr>
      <w:rPr>
        <w:rFonts w:ascii="Segoe UI" w:hAnsi="Segoe UI" w:hint="default"/>
        <w:color w:val="008AC8"/>
      </w:rPr>
    </w:lvl>
  </w:abstractNum>
  <w:abstractNum w:abstractNumId="2" w15:restartNumberingAfterBreak="0">
    <w:nsid w:val="003E0516"/>
    <w:multiLevelType w:val="multilevel"/>
    <w:tmpl w:val="D8BAD350"/>
    <w:lvl w:ilvl="0">
      <w:start w:val="1"/>
      <w:numFmt w:val="decimal"/>
      <w:lvlRestart w:val="0"/>
      <w:pStyle w:val="NumHeading1"/>
      <w:lvlText w:val="%1"/>
      <w:lvlJc w:val="left"/>
      <w:pPr>
        <w:tabs>
          <w:tab w:val="num" w:pos="935"/>
        </w:tabs>
        <w:ind w:left="935"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3" w15:restartNumberingAfterBreak="0">
    <w:nsid w:val="02191CC0"/>
    <w:multiLevelType w:val="multilevel"/>
    <w:tmpl w:val="108E78A2"/>
    <w:lvl w:ilvl="0">
      <w:start w:val="1"/>
      <w:numFmt w:val="decimal"/>
      <w:lvlText w:val="%1"/>
      <w:lvlJc w:val="left"/>
      <w:pPr>
        <w:ind w:left="936" w:hanging="936"/>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936" w:hanging="936"/>
      </w:pPr>
      <w:rPr>
        <w:rFonts w:hint="default"/>
      </w:rPr>
    </w:lvl>
    <w:lvl w:ilvl="3">
      <w:start w:val="1"/>
      <w:numFmt w:val="decimal"/>
      <w:lvlText w:val="%1.%2.%3.%4"/>
      <w:lvlJc w:val="left"/>
      <w:pPr>
        <w:ind w:left="1008" w:hanging="1008"/>
      </w:pPr>
      <w:rPr>
        <w:rFonts w:hint="default"/>
      </w:rPr>
    </w:lvl>
    <w:lvl w:ilvl="4">
      <w:start w:val="1"/>
      <w:numFmt w:val="decimal"/>
      <w:lvlText w:val="%1.%2.%3.%4.%5"/>
      <w:lvlJc w:val="left"/>
      <w:pPr>
        <w:ind w:left="1224" w:hanging="1224"/>
      </w:pPr>
      <w:rPr>
        <w:rFonts w:hint="default"/>
      </w:rPr>
    </w:lvl>
    <w:lvl w:ilvl="5">
      <w:start w:val="1"/>
      <w:numFmt w:val="decimal"/>
      <w:pStyle w:val="Heading6NumMS"/>
      <w:lvlText w:val="%1.%2.%3.%4.%5.%6"/>
      <w:lvlJc w:val="left"/>
      <w:pPr>
        <w:ind w:left="1296" w:hanging="1296"/>
      </w:pPr>
      <w:rPr>
        <w:rFonts w:hint="default"/>
      </w:rPr>
    </w:lvl>
    <w:lvl w:ilvl="6">
      <w:start w:val="1"/>
      <w:numFmt w:val="decimal"/>
      <w:pStyle w:val="Heading7NumMS"/>
      <w:lvlText w:val="%1.%2.%3.%4.%5.%6.%7"/>
      <w:lvlJc w:val="left"/>
      <w:pPr>
        <w:ind w:left="1800" w:hanging="1800"/>
      </w:pPr>
      <w:rPr>
        <w:rFonts w:hint="default"/>
      </w:rPr>
    </w:lvl>
    <w:lvl w:ilvl="7">
      <w:start w:val="1"/>
      <w:numFmt w:val="decimal"/>
      <w:pStyle w:val="Heading8NumMS"/>
      <w:lvlText w:val="%1.%2.%3.%4.%5.%6.%7.%8"/>
      <w:lvlJc w:val="left"/>
      <w:pPr>
        <w:ind w:left="1800" w:hanging="180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AD44F9"/>
    <w:multiLevelType w:val="multilevel"/>
    <w:tmpl w:val="2F1482CE"/>
    <w:styleLink w:val="TableBullets"/>
    <w:lvl w:ilvl="0">
      <w:start w:val="1"/>
      <w:numFmt w:val="bullet"/>
      <w:pStyle w:val="TableBullet1MS"/>
      <w:lvlText w:val="▪"/>
      <w:lvlJc w:val="left"/>
      <w:pPr>
        <w:ind w:left="216" w:hanging="216"/>
      </w:pPr>
      <w:rPr>
        <w:rFonts w:ascii="Segoe" w:hAnsi="Segoe" w:hint="default"/>
        <w:b w:val="0"/>
        <w:i w:val="0"/>
        <w:color w:val="000000"/>
        <w:sz w:val="20"/>
      </w:rPr>
    </w:lvl>
    <w:lvl w:ilvl="1">
      <w:start w:val="1"/>
      <w:numFmt w:val="bullet"/>
      <w:pStyle w:val="TableBullet2MS"/>
      <w:lvlText w:val="−"/>
      <w:lvlJc w:val="left"/>
      <w:pPr>
        <w:ind w:left="432" w:hanging="216"/>
      </w:pPr>
      <w:rPr>
        <w:rFonts w:ascii="Segoe" w:hAnsi="Segoe" w:hint="default"/>
        <w:b w:val="0"/>
        <w:i w:val="0"/>
        <w:color w:val="000000"/>
        <w:sz w:val="20"/>
      </w:rPr>
    </w:lvl>
    <w:lvl w:ilvl="2">
      <w:start w:val="1"/>
      <w:numFmt w:val="bullet"/>
      <w:pStyle w:val="TableBullet3MS"/>
      <w:lvlText w:val="▪"/>
      <w:lvlJc w:val="left"/>
      <w:pPr>
        <w:ind w:left="648" w:hanging="216"/>
      </w:pPr>
      <w:rPr>
        <w:rFonts w:ascii="Segoe Black" w:hAnsi="Segoe Black" w:hint="default"/>
        <w:b w:val="0"/>
        <w:i w:val="0"/>
        <w:color w:val="000000"/>
        <w:sz w:val="20"/>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0A5A61D4"/>
    <w:multiLevelType w:val="multilevel"/>
    <w:tmpl w:val="94248EDA"/>
    <w:numStyleLink w:val="MSBullets"/>
  </w:abstractNum>
  <w:abstractNum w:abstractNumId="6" w15:restartNumberingAfterBreak="0">
    <w:nsid w:val="131360EE"/>
    <w:multiLevelType w:val="hybridMultilevel"/>
    <w:tmpl w:val="9A5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60842"/>
    <w:multiLevelType w:val="hybridMultilevel"/>
    <w:tmpl w:val="1C204684"/>
    <w:lvl w:ilvl="0" w:tplc="CB38B744">
      <w:start w:val="1"/>
      <w:numFmt w:val="bullet"/>
      <w:pStyle w:val="Bullet1"/>
      <w:lvlText w:val=""/>
      <w:lvlJc w:val="left"/>
      <w:pPr>
        <w:ind w:left="792" w:hanging="360"/>
      </w:pPr>
      <w:rPr>
        <w:rFonts w:ascii="Symbol" w:hAnsi="Symbol" w:hint="default"/>
        <w:color w:val="008AC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4F40CEF"/>
    <w:multiLevelType w:val="multilevel"/>
    <w:tmpl w:val="EE76EE38"/>
    <w:styleLink w:val="ListNumbers-Svcs"/>
    <w:lvl w:ilvl="0">
      <w:start w:val="1"/>
      <w:numFmt w:val="decimal"/>
      <w:pStyle w:val="ListNumber1-Svcs"/>
      <w:lvlText w:val="%1."/>
      <w:lvlJc w:val="left"/>
      <w:pPr>
        <w:ind w:left="504" w:hanging="360"/>
      </w:pPr>
      <w:rPr>
        <w:rFonts w:hint="default"/>
        <w:sz w:val="18"/>
      </w:rPr>
    </w:lvl>
    <w:lvl w:ilvl="1">
      <w:start w:val="1"/>
      <w:numFmt w:val="lowerLetter"/>
      <w:pStyle w:val="ListNumber2-Svcs"/>
      <w:lvlText w:val="%2."/>
      <w:lvlJc w:val="left"/>
      <w:pPr>
        <w:ind w:left="792" w:hanging="360"/>
      </w:pPr>
      <w:rPr>
        <w:rFonts w:ascii="Segoe Pro" w:hAnsi="Segoe Pro" w:hint="default"/>
        <w:sz w:val="18"/>
      </w:rPr>
    </w:lvl>
    <w:lvl w:ilvl="2">
      <w:start w:val="1"/>
      <w:numFmt w:val="lowerRoman"/>
      <w:pStyle w:val="ListNumber3-Svcs"/>
      <w:lvlText w:val="%3."/>
      <w:lvlJc w:val="right"/>
      <w:pPr>
        <w:ind w:left="1080" w:hanging="360"/>
      </w:pPr>
      <w:rPr>
        <w:rFonts w:ascii="Segoe Pro" w:hAnsi="Segoe Pro" w:hint="default"/>
        <w:sz w:val="18"/>
      </w:rPr>
    </w:lvl>
    <w:lvl w:ilvl="3">
      <w:start w:val="1"/>
      <w:numFmt w:val="decimal"/>
      <w:lvlText w:val="%4."/>
      <w:lvlJc w:val="left"/>
      <w:pPr>
        <w:tabs>
          <w:tab w:val="num" w:pos="3780"/>
        </w:tabs>
        <w:ind w:left="1584" w:hanging="576"/>
      </w:pPr>
      <w:rPr>
        <w:rFonts w:hint="default"/>
      </w:rPr>
    </w:lvl>
    <w:lvl w:ilvl="4">
      <w:start w:val="1"/>
      <w:numFmt w:val="lowerLetter"/>
      <w:lvlText w:val="%5."/>
      <w:lvlJc w:val="left"/>
      <w:pPr>
        <w:tabs>
          <w:tab w:val="num" w:pos="4068"/>
        </w:tabs>
        <w:ind w:left="1872" w:hanging="576"/>
      </w:pPr>
      <w:rPr>
        <w:rFonts w:hint="default"/>
      </w:rPr>
    </w:lvl>
    <w:lvl w:ilvl="5">
      <w:start w:val="1"/>
      <w:numFmt w:val="lowerRoman"/>
      <w:lvlText w:val="%6."/>
      <w:lvlJc w:val="right"/>
      <w:pPr>
        <w:tabs>
          <w:tab w:val="num" w:pos="4356"/>
        </w:tabs>
        <w:ind w:left="2160" w:hanging="576"/>
      </w:pPr>
      <w:rPr>
        <w:rFonts w:hint="default"/>
      </w:rPr>
    </w:lvl>
    <w:lvl w:ilvl="6">
      <w:start w:val="1"/>
      <w:numFmt w:val="decimal"/>
      <w:lvlText w:val="%7."/>
      <w:lvlJc w:val="left"/>
      <w:pPr>
        <w:tabs>
          <w:tab w:val="num" w:pos="4644"/>
        </w:tabs>
        <w:ind w:left="2448" w:hanging="576"/>
      </w:pPr>
      <w:rPr>
        <w:rFonts w:hint="default"/>
      </w:rPr>
    </w:lvl>
    <w:lvl w:ilvl="7">
      <w:start w:val="1"/>
      <w:numFmt w:val="lowerLetter"/>
      <w:lvlText w:val="%8."/>
      <w:lvlJc w:val="left"/>
      <w:pPr>
        <w:tabs>
          <w:tab w:val="num" w:pos="4932"/>
        </w:tabs>
        <w:ind w:left="2736" w:hanging="576"/>
      </w:pPr>
      <w:rPr>
        <w:rFonts w:hint="default"/>
      </w:rPr>
    </w:lvl>
    <w:lvl w:ilvl="8">
      <w:start w:val="1"/>
      <w:numFmt w:val="lowerRoman"/>
      <w:lvlText w:val="%9."/>
      <w:lvlJc w:val="right"/>
      <w:pPr>
        <w:tabs>
          <w:tab w:val="num" w:pos="5220"/>
        </w:tabs>
        <w:ind w:left="3024" w:hanging="576"/>
      </w:pPr>
      <w:rPr>
        <w:rFonts w:hint="default"/>
      </w:rPr>
    </w:lvl>
  </w:abstractNum>
  <w:abstractNum w:abstractNumId="9" w15:restartNumberingAfterBreak="0">
    <w:nsid w:val="15451C6B"/>
    <w:multiLevelType w:val="multilevel"/>
    <w:tmpl w:val="42D8D2FE"/>
    <w:lvl w:ilvl="0">
      <w:start w:val="1"/>
      <w:numFmt w:val="decimal"/>
      <w:pStyle w:val="Heading1Numbered"/>
      <w:lvlText w:val="%1"/>
      <w:lvlJc w:val="left"/>
      <w:pPr>
        <w:ind w:left="936" w:hanging="936"/>
      </w:pPr>
      <w:rPr>
        <w:rFonts w:hint="default"/>
      </w:rPr>
    </w:lvl>
    <w:lvl w:ilvl="1">
      <w:start w:val="1"/>
      <w:numFmt w:val="decimal"/>
      <w:pStyle w:val="Heading2Numbered"/>
      <w:lvlText w:val="%1.%2"/>
      <w:lvlJc w:val="left"/>
      <w:pPr>
        <w:ind w:left="2556" w:hanging="936"/>
      </w:pPr>
      <w:rPr>
        <w:rFonts w:hint="default"/>
      </w:rPr>
    </w:lvl>
    <w:lvl w:ilvl="2">
      <w:start w:val="1"/>
      <w:numFmt w:val="decimal"/>
      <w:pStyle w:val="Heading3Numbered"/>
      <w:lvlText w:val="%1.%2.%3"/>
      <w:lvlJc w:val="left"/>
      <w:pPr>
        <w:ind w:left="936" w:hanging="936"/>
      </w:pPr>
      <w:rPr>
        <w:rFonts w:hint="default"/>
        <w:sz w:val="32"/>
      </w:rPr>
    </w:lvl>
    <w:lvl w:ilvl="3">
      <w:start w:val="1"/>
      <w:numFmt w:val="decimal"/>
      <w:pStyle w:val="Heading4Num"/>
      <w:lvlText w:val="%1.%2.%3.%4"/>
      <w:lvlJc w:val="left"/>
      <w:pPr>
        <w:ind w:left="936" w:hanging="936"/>
      </w:pPr>
      <w:rPr>
        <w:rFonts w:hint="default"/>
      </w:rPr>
    </w:lvl>
    <w:lvl w:ilvl="4">
      <w:start w:val="1"/>
      <w:numFmt w:val="decimal"/>
      <w:pStyle w:val="Heading5Num"/>
      <w:lvlText w:val="%1.%2.%3.%4.%5"/>
      <w:lvlJc w:val="left"/>
      <w:pPr>
        <w:ind w:left="1224" w:hanging="1224"/>
      </w:pPr>
      <w:rPr>
        <w:rFonts w:hint="default"/>
      </w:rPr>
    </w:lvl>
    <w:lvl w:ilvl="5">
      <w:start w:val="1"/>
      <w:numFmt w:val="decimal"/>
      <w:lvlText w:val="%1.%2.%3.%4.%5.%6."/>
      <w:lvlJc w:val="left"/>
      <w:pPr>
        <w:ind w:left="1224" w:hanging="1224"/>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7F64EB"/>
    <w:multiLevelType w:val="multilevel"/>
    <w:tmpl w:val="AC221BE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DC475D"/>
    <w:multiLevelType w:val="hybridMultilevel"/>
    <w:tmpl w:val="9FA8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E48B2"/>
    <w:multiLevelType w:val="hybridMultilevel"/>
    <w:tmpl w:val="EFF63CB2"/>
    <w:lvl w:ilvl="0" w:tplc="F03CAD2E">
      <w:start w:val="1"/>
      <w:numFmt w:val="decimal"/>
      <w:pStyle w:val="NormalBullet-Numeric"/>
      <w:lvlText w:val="%1."/>
      <w:lvlJc w:val="left"/>
      <w:pPr>
        <w:tabs>
          <w:tab w:val="num" w:pos="425"/>
        </w:tabs>
        <w:ind w:left="425" w:hanging="425"/>
      </w:pPr>
      <w:rPr>
        <w:rFonts w:ascii="Arial" w:hAnsi="Arial" w:hint="default"/>
        <w:b w:val="0"/>
        <w:i w:val="0"/>
        <w:color w:val="auto"/>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DC4C79"/>
    <w:multiLevelType w:val="hybridMultilevel"/>
    <w:tmpl w:val="6FE41E84"/>
    <w:lvl w:ilvl="0" w:tplc="38AC7782">
      <w:start w:val="1"/>
      <w:numFmt w:val="bullet"/>
      <w:pStyle w:val="NormalBullet-Level2"/>
      <w:lvlText w:val=""/>
      <w:lvlJc w:val="left"/>
      <w:pPr>
        <w:tabs>
          <w:tab w:val="num" w:pos="1418"/>
        </w:tabs>
        <w:ind w:left="1418" w:hanging="42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D6A30"/>
    <w:multiLevelType w:val="hybridMultilevel"/>
    <w:tmpl w:val="234A4EAA"/>
    <w:lvl w:ilvl="0" w:tplc="873A43B6">
      <w:start w:val="1"/>
      <w:numFmt w:val="bullet"/>
      <w:lvlText w:val=""/>
      <w:lvlJc w:val="left"/>
      <w:pPr>
        <w:tabs>
          <w:tab w:val="num" w:pos="360"/>
        </w:tabs>
        <w:ind w:left="284" w:hanging="284"/>
      </w:pPr>
      <w:rPr>
        <w:rFonts w:ascii="Symbol" w:hAnsi="Symbol" w:hint="default"/>
      </w:rPr>
    </w:lvl>
    <w:lvl w:ilvl="1" w:tplc="3C1685FE">
      <w:start w:val="1"/>
      <w:numFmt w:val="bullet"/>
      <w:pStyle w:val="NormalBullet-Level1"/>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176107"/>
    <w:multiLevelType w:val="hybridMultilevel"/>
    <w:tmpl w:val="3CAE2A30"/>
    <w:lvl w:ilvl="0" w:tplc="9D705B6A">
      <w:start w:val="1"/>
      <w:numFmt w:val="decimal"/>
      <w:pStyle w:val="ListParagraph"/>
      <w:lvlText w:val="%1."/>
      <w:lvlJc w:val="left"/>
      <w:pPr>
        <w:ind w:left="720" w:hanging="360"/>
      </w:pPr>
      <w:rPr>
        <w:rFonts w:ascii="Segoe UI" w:hAnsi="Segoe UI" w:hint="default"/>
        <w:color w:val="008AC8"/>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87FAB"/>
    <w:multiLevelType w:val="multilevel"/>
    <w:tmpl w:val="815E809A"/>
    <w:styleLink w:val="Checklist1"/>
    <w:lvl w:ilvl="0">
      <w:start w:val="1"/>
      <w:numFmt w:val="bullet"/>
      <w:pStyle w:val="ListBullet"/>
      <w:lvlText w:val=""/>
      <w:lvlJc w:val="left"/>
      <w:pPr>
        <w:ind w:left="717" w:hanging="360"/>
      </w:pPr>
      <w:rPr>
        <w:rFonts w:ascii="Symbol" w:hAnsi="Symbol" w:hint="default"/>
        <w:color w:val="008AC8"/>
        <w:sz w:val="24"/>
        <w:szCs w:val="20"/>
      </w:rPr>
    </w:lvl>
    <w:lvl w:ilvl="1">
      <w:start w:val="1"/>
      <w:numFmt w:val="bullet"/>
      <w:lvlText w:val=""/>
      <w:lvlJc w:val="left"/>
      <w:pPr>
        <w:tabs>
          <w:tab w:val="num" w:pos="1621"/>
        </w:tabs>
        <w:ind w:left="1071" w:hanging="357"/>
      </w:pPr>
      <w:rPr>
        <w:rFonts w:ascii="Symbol" w:hAnsi="Symbol" w:cs="Times New Roman" w:hint="default"/>
        <w:b w:val="0"/>
        <w:bCs w:val="0"/>
        <w:i w:val="0"/>
        <w:iCs w:val="0"/>
        <w:color w:val="1CADE4" w:themeColor="accent1"/>
        <w:sz w:val="24"/>
        <w:szCs w:val="20"/>
      </w:rPr>
    </w:lvl>
    <w:lvl w:ilvl="2">
      <w:start w:val="1"/>
      <w:numFmt w:val="bullet"/>
      <w:lvlText w:val=""/>
      <w:lvlJc w:val="left"/>
      <w:pPr>
        <w:tabs>
          <w:tab w:val="num" w:pos="1978"/>
        </w:tabs>
        <w:ind w:left="1428" w:hanging="357"/>
      </w:pPr>
      <w:rPr>
        <w:rFonts w:ascii="Symbol" w:hAnsi="Symbol" w:cs="Times New Roman" w:hint="default"/>
        <w:color w:val="1CADE4" w:themeColor="accent1"/>
        <w:sz w:val="20"/>
        <w:szCs w:val="20"/>
      </w:rPr>
    </w:lvl>
    <w:lvl w:ilvl="3">
      <w:start w:val="1"/>
      <w:numFmt w:val="bullet"/>
      <w:lvlText w:val=""/>
      <w:lvlJc w:val="left"/>
      <w:pPr>
        <w:tabs>
          <w:tab w:val="num" w:pos="2335"/>
        </w:tabs>
        <w:ind w:left="1785" w:hanging="357"/>
      </w:pPr>
      <w:rPr>
        <w:rFonts w:ascii="Symbol" w:hAnsi="Symbol" w:cs="Times New Roman" w:hint="default"/>
        <w:b w:val="0"/>
        <w:bCs w:val="0"/>
        <w:i w:val="0"/>
        <w:iCs w:val="0"/>
        <w:color w:val="1CADE4" w:themeColor="accent1"/>
        <w:sz w:val="16"/>
        <w:szCs w:val="20"/>
      </w:rPr>
    </w:lvl>
    <w:lvl w:ilvl="4">
      <w:start w:val="1"/>
      <w:numFmt w:val="lowerLetter"/>
      <w:lvlText w:val="(%5)"/>
      <w:lvlJc w:val="left"/>
      <w:pPr>
        <w:tabs>
          <w:tab w:val="num" w:pos="2692"/>
        </w:tabs>
        <w:ind w:left="2142" w:hanging="357"/>
      </w:pPr>
      <w:rPr>
        <w:rFonts w:hint="default"/>
      </w:rPr>
    </w:lvl>
    <w:lvl w:ilvl="5">
      <w:start w:val="1"/>
      <w:numFmt w:val="lowerRoman"/>
      <w:lvlText w:val="(%6)"/>
      <w:lvlJc w:val="left"/>
      <w:pPr>
        <w:tabs>
          <w:tab w:val="num" w:pos="3049"/>
        </w:tabs>
        <w:ind w:left="2499" w:hanging="357"/>
      </w:pPr>
      <w:rPr>
        <w:rFonts w:hint="default"/>
      </w:rPr>
    </w:lvl>
    <w:lvl w:ilvl="6">
      <w:start w:val="1"/>
      <w:numFmt w:val="decimal"/>
      <w:lvlText w:val="%7."/>
      <w:lvlJc w:val="left"/>
      <w:pPr>
        <w:tabs>
          <w:tab w:val="num" w:pos="3406"/>
        </w:tabs>
        <w:ind w:left="2856" w:hanging="357"/>
      </w:pPr>
      <w:rPr>
        <w:rFonts w:hint="default"/>
      </w:rPr>
    </w:lvl>
    <w:lvl w:ilvl="7">
      <w:start w:val="1"/>
      <w:numFmt w:val="lowerLetter"/>
      <w:lvlText w:val="%8."/>
      <w:lvlJc w:val="left"/>
      <w:pPr>
        <w:tabs>
          <w:tab w:val="num" w:pos="3763"/>
        </w:tabs>
        <w:ind w:left="3213" w:hanging="357"/>
      </w:pPr>
      <w:rPr>
        <w:rFonts w:hint="default"/>
      </w:rPr>
    </w:lvl>
    <w:lvl w:ilvl="8">
      <w:start w:val="1"/>
      <w:numFmt w:val="lowerRoman"/>
      <w:lvlText w:val="%9."/>
      <w:lvlJc w:val="left"/>
      <w:pPr>
        <w:tabs>
          <w:tab w:val="num" w:pos="4120"/>
        </w:tabs>
        <w:ind w:left="3570" w:hanging="357"/>
      </w:pPr>
      <w:rPr>
        <w:rFonts w:hint="default"/>
      </w:rPr>
    </w:lvl>
  </w:abstractNum>
  <w:abstractNum w:abstractNumId="17" w15:restartNumberingAfterBreak="0">
    <w:nsid w:val="28771F88"/>
    <w:multiLevelType w:val="multilevel"/>
    <w:tmpl w:val="94248EDA"/>
    <w:styleLink w:val="MSBullets"/>
    <w:lvl w:ilvl="0">
      <w:start w:val="1"/>
      <w:numFmt w:val="bullet"/>
      <w:pStyle w:val="Bullet1MS"/>
      <w:lvlText w:val="▪"/>
      <w:lvlJc w:val="left"/>
      <w:pPr>
        <w:ind w:left="360" w:hanging="360"/>
      </w:pPr>
      <w:rPr>
        <w:rFonts w:ascii="Segoe" w:hAnsi="Segoe" w:hint="default"/>
        <w:color w:val="557EB9"/>
      </w:rPr>
    </w:lvl>
    <w:lvl w:ilvl="1">
      <w:start w:val="1"/>
      <w:numFmt w:val="bullet"/>
      <w:pStyle w:val="Bullet2MS"/>
      <w:lvlText w:val="−"/>
      <w:lvlJc w:val="left"/>
      <w:pPr>
        <w:ind w:left="720" w:hanging="360"/>
      </w:pPr>
      <w:rPr>
        <w:rFonts w:ascii="Segoe" w:hAnsi="Segoe" w:hint="default"/>
        <w:color w:val="557EB9"/>
      </w:rPr>
    </w:lvl>
    <w:lvl w:ilvl="2">
      <w:start w:val="1"/>
      <w:numFmt w:val="bullet"/>
      <w:pStyle w:val="Bullet3MS"/>
      <w:lvlText w:val="▪"/>
      <w:lvlJc w:val="left"/>
      <w:pPr>
        <w:ind w:left="1080" w:hanging="360"/>
      </w:pPr>
      <w:rPr>
        <w:rFonts w:ascii="Segoe" w:hAnsi="Segoe" w:hint="default"/>
        <w:color w:val="557EB9"/>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2956081F"/>
    <w:multiLevelType w:val="hybridMultilevel"/>
    <w:tmpl w:val="A214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F3629"/>
    <w:multiLevelType w:val="hybridMultilevel"/>
    <w:tmpl w:val="761CAEA6"/>
    <w:lvl w:ilvl="0" w:tplc="85C8BCB8">
      <w:start w:val="1"/>
      <w:numFmt w:val="bullet"/>
      <w:pStyle w:val="Bullets"/>
      <w:lvlText w:val=""/>
      <w:lvlJc w:val="left"/>
      <w:pPr>
        <w:ind w:left="720" w:hanging="360"/>
      </w:pPr>
      <w:rPr>
        <w:rFonts w:ascii="Symbol" w:hAnsi="Symbol" w:hint="default"/>
        <w:color w:val="008AC8"/>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D9B5082"/>
    <w:multiLevelType w:val="multilevel"/>
    <w:tmpl w:val="AC221BE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C784D"/>
    <w:multiLevelType w:val="hybridMultilevel"/>
    <w:tmpl w:val="E0EECA5E"/>
    <w:lvl w:ilvl="0" w:tplc="256E3DF8">
      <w:start w:val="1"/>
      <w:numFmt w:val="bullet"/>
      <w:pStyle w:val="BulletHighlight1-Svc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E7971"/>
    <w:multiLevelType w:val="multilevel"/>
    <w:tmpl w:val="633C9218"/>
    <w:styleLink w:val="Bullets-Svcs"/>
    <w:lvl w:ilvl="0">
      <w:start w:val="1"/>
      <w:numFmt w:val="bullet"/>
      <w:pStyle w:val="Bullet1-Svcs"/>
      <w:lvlText w:val=""/>
      <w:lvlJc w:val="left"/>
      <w:pPr>
        <w:ind w:left="792" w:hanging="360"/>
      </w:pPr>
      <w:rPr>
        <w:rFonts w:ascii="Symbol" w:hAnsi="Symbol" w:hint="default"/>
      </w:rPr>
    </w:lvl>
    <w:lvl w:ilvl="1">
      <w:start w:val="1"/>
      <w:numFmt w:val="bullet"/>
      <w:pStyle w:val="Bullet2-Svcs"/>
      <w:lvlText w:val=""/>
      <w:lvlJc w:val="left"/>
      <w:pPr>
        <w:ind w:left="1080" w:hanging="360"/>
      </w:pPr>
      <w:rPr>
        <w:rFonts w:ascii="Symbol" w:hAnsi="Symbol" w:hint="default"/>
      </w:rPr>
    </w:lvl>
    <w:lvl w:ilvl="2">
      <w:start w:val="1"/>
      <w:numFmt w:val="bullet"/>
      <w:pStyle w:val="Bullet3-Svcs"/>
      <w:lvlText w:val=""/>
      <w:lvlJc w:val="left"/>
      <w:pPr>
        <w:ind w:left="1368" w:hanging="360"/>
      </w:pPr>
      <w:rPr>
        <w:rFonts w:ascii="Symbol" w:hAnsi="Symbol" w:hint="default"/>
      </w:rPr>
    </w:lvl>
    <w:lvl w:ilvl="3">
      <w:start w:val="1"/>
      <w:numFmt w:val="bullet"/>
      <w:pStyle w:val="Bullet4-Svcs"/>
      <w:lvlText w:val=""/>
      <w:lvlJc w:val="left"/>
      <w:pPr>
        <w:ind w:left="1656" w:hanging="360"/>
      </w:pPr>
      <w:rPr>
        <w:rFonts w:ascii="Symbol" w:hAnsi="Symbol" w:hint="default"/>
      </w:rPr>
    </w:lvl>
    <w:lvl w:ilvl="4">
      <w:start w:val="1"/>
      <w:numFmt w:val="bullet"/>
      <w:lvlText w:val="o"/>
      <w:lvlJc w:val="left"/>
      <w:pPr>
        <w:ind w:left="3096" w:hanging="360"/>
      </w:pPr>
      <w:rPr>
        <w:rFonts w:ascii="Courier New" w:hAnsi="Courier New" w:hint="default"/>
      </w:rPr>
    </w:lvl>
    <w:lvl w:ilvl="5">
      <w:start w:val="1"/>
      <w:numFmt w:val="bullet"/>
      <w:lvlText w:val=""/>
      <w:lvlJc w:val="left"/>
      <w:pPr>
        <w:ind w:left="3672" w:hanging="360"/>
      </w:pPr>
      <w:rPr>
        <w:rFonts w:ascii="Wingdings" w:hAnsi="Wingdings" w:hint="default"/>
      </w:rPr>
    </w:lvl>
    <w:lvl w:ilvl="6">
      <w:start w:val="1"/>
      <w:numFmt w:val="bullet"/>
      <w:lvlText w:val=""/>
      <w:lvlJc w:val="left"/>
      <w:pPr>
        <w:ind w:left="4248" w:hanging="360"/>
      </w:pPr>
      <w:rPr>
        <w:rFonts w:ascii="Symbol" w:hAnsi="Symbol" w:hint="default"/>
      </w:rPr>
    </w:lvl>
    <w:lvl w:ilvl="7">
      <w:start w:val="1"/>
      <w:numFmt w:val="bullet"/>
      <w:lvlText w:val="o"/>
      <w:lvlJc w:val="left"/>
      <w:pPr>
        <w:ind w:left="4824"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3" w15:restartNumberingAfterBreak="0">
    <w:nsid w:val="3E7723E7"/>
    <w:multiLevelType w:val="multilevel"/>
    <w:tmpl w:val="BBCE526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22B5C"/>
    <w:multiLevelType w:val="multilevel"/>
    <w:tmpl w:val="8F4E0B96"/>
    <w:lvl w:ilvl="0">
      <w:start w:val="1"/>
      <w:numFmt w:val="bullet"/>
      <w:pStyle w:val="TableListBullet"/>
      <w:lvlText w:val=""/>
      <w:lvlJc w:val="left"/>
      <w:pPr>
        <w:ind w:left="609" w:hanging="360"/>
      </w:pPr>
      <w:rPr>
        <w:rFonts w:ascii="Symbol" w:hAnsi="Symbol" w:hint="default"/>
        <w:b w:val="0"/>
        <w:bCs w:val="0"/>
        <w:i w:val="0"/>
        <w:iCs w:val="0"/>
        <w:color w:val="008AC8"/>
        <w:sz w:val="16"/>
        <w:szCs w:val="18"/>
      </w:rPr>
    </w:lvl>
    <w:lvl w:ilvl="1">
      <w:start w:val="1"/>
      <w:numFmt w:val="bullet"/>
      <w:lvlText w:val=""/>
      <w:lvlJc w:val="left"/>
      <w:pPr>
        <w:tabs>
          <w:tab w:val="num" w:pos="1157"/>
        </w:tabs>
        <w:ind w:left="1157" w:hanging="227"/>
      </w:pPr>
      <w:rPr>
        <w:rFonts w:ascii="Symbol" w:eastAsia="Wingdings 2" w:hAnsi="Symbol" w:cs="Times New Roman" w:hint="default"/>
        <w:bCs w:val="0"/>
        <w:iCs w:val="0"/>
        <w:color w:val="1CADE4" w:themeColor="accent1"/>
        <w:sz w:val="16"/>
        <w:szCs w:val="18"/>
      </w:rPr>
    </w:lvl>
    <w:lvl w:ilvl="2">
      <w:start w:val="1"/>
      <w:numFmt w:val="bullet"/>
      <w:lvlText w:val=""/>
      <w:lvlJc w:val="left"/>
      <w:pPr>
        <w:tabs>
          <w:tab w:val="num" w:pos="1383"/>
        </w:tabs>
        <w:ind w:left="1384" w:hanging="227"/>
      </w:pPr>
      <w:rPr>
        <w:rFonts w:ascii="Symbol" w:eastAsia="Wingdings 2" w:hAnsi="Symbol" w:cs="Times New Roman" w:hint="default"/>
        <w:color w:val="1CADE4" w:themeColor="accent1"/>
        <w:sz w:val="12"/>
        <w:szCs w:val="18"/>
      </w:rPr>
    </w:lvl>
    <w:lvl w:ilvl="3">
      <w:start w:val="1"/>
      <w:numFmt w:val="bullet"/>
      <w:lvlText w:val=""/>
      <w:lvlJc w:val="left"/>
      <w:pPr>
        <w:tabs>
          <w:tab w:val="num" w:pos="1610"/>
        </w:tabs>
        <w:ind w:left="1611" w:hanging="227"/>
      </w:pPr>
      <w:rPr>
        <w:rFonts w:ascii="Symbol" w:eastAsia="Wingdings 2" w:hAnsi="Symbol" w:cs="Times New Roman" w:hint="default"/>
        <w:color w:val="808080"/>
        <w:sz w:val="12"/>
        <w:szCs w:val="18"/>
      </w:rPr>
    </w:lvl>
    <w:lvl w:ilvl="4">
      <w:start w:val="1"/>
      <w:numFmt w:val="lowerLetter"/>
      <w:lvlText w:val="(%5)"/>
      <w:lvlJc w:val="left"/>
      <w:pPr>
        <w:tabs>
          <w:tab w:val="num" w:pos="2503"/>
        </w:tabs>
        <w:ind w:left="1838" w:hanging="227"/>
      </w:pPr>
      <w:rPr>
        <w:rFonts w:hint="default"/>
      </w:rPr>
    </w:lvl>
    <w:lvl w:ilvl="5">
      <w:start w:val="1"/>
      <w:numFmt w:val="lowerRoman"/>
      <w:lvlText w:val="(%6)"/>
      <w:lvlJc w:val="left"/>
      <w:pPr>
        <w:tabs>
          <w:tab w:val="num" w:pos="2863"/>
        </w:tabs>
        <w:ind w:left="2065" w:hanging="227"/>
      </w:pPr>
      <w:rPr>
        <w:rFonts w:hint="default"/>
      </w:rPr>
    </w:lvl>
    <w:lvl w:ilvl="6">
      <w:start w:val="1"/>
      <w:numFmt w:val="decimal"/>
      <w:lvlText w:val="%7."/>
      <w:lvlJc w:val="left"/>
      <w:pPr>
        <w:tabs>
          <w:tab w:val="num" w:pos="3223"/>
        </w:tabs>
        <w:ind w:left="2292" w:hanging="227"/>
      </w:pPr>
      <w:rPr>
        <w:rFonts w:hint="default"/>
      </w:rPr>
    </w:lvl>
    <w:lvl w:ilvl="7">
      <w:start w:val="1"/>
      <w:numFmt w:val="lowerLetter"/>
      <w:lvlText w:val="%8."/>
      <w:lvlJc w:val="left"/>
      <w:pPr>
        <w:tabs>
          <w:tab w:val="num" w:pos="3583"/>
        </w:tabs>
        <w:ind w:left="2519" w:hanging="227"/>
      </w:pPr>
      <w:rPr>
        <w:rFonts w:hint="default"/>
      </w:rPr>
    </w:lvl>
    <w:lvl w:ilvl="8">
      <w:start w:val="1"/>
      <w:numFmt w:val="lowerRoman"/>
      <w:lvlText w:val="%9."/>
      <w:lvlJc w:val="left"/>
      <w:pPr>
        <w:tabs>
          <w:tab w:val="num" w:pos="3943"/>
        </w:tabs>
        <w:ind w:left="2746" w:hanging="227"/>
      </w:pPr>
      <w:rPr>
        <w:rFonts w:hint="default"/>
      </w:rPr>
    </w:lvl>
  </w:abstractNum>
  <w:abstractNum w:abstractNumId="25" w15:restartNumberingAfterBreak="0">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26" w15:restartNumberingAfterBreak="0">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27" w15:restartNumberingAfterBreak="0">
    <w:nsid w:val="49626DD8"/>
    <w:multiLevelType w:val="hybridMultilevel"/>
    <w:tmpl w:val="622238F8"/>
    <w:lvl w:ilvl="0" w:tplc="04090001">
      <w:start w:val="1"/>
      <w:numFmt w:val="bullet"/>
      <w:pStyle w:val="ListBullet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932AB"/>
    <w:multiLevelType w:val="hybridMultilevel"/>
    <w:tmpl w:val="E36C31C0"/>
    <w:lvl w:ilvl="0" w:tplc="0A98BADE">
      <w:start w:val="1"/>
      <w:numFmt w:val="decimal"/>
      <w:pStyle w:val="DDGreyNotedText4Bullet"/>
      <w:lvlText w:val="%1."/>
      <w:lvlJc w:val="left"/>
      <w:pPr>
        <w:tabs>
          <w:tab w:val="num" w:pos="1985"/>
        </w:tabs>
        <w:ind w:left="1985" w:hanging="283"/>
      </w:pPr>
      <w:rPr>
        <w:rFonts w:ascii="Arial" w:hAnsi="Arial" w:hint="default"/>
        <w:b w:val="0"/>
        <w:i w:val="0"/>
        <w:color w:val="737373"/>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194F93"/>
    <w:multiLevelType w:val="multilevel"/>
    <w:tmpl w:val="EE76EE38"/>
    <w:numStyleLink w:val="ListNumbers-Svcs"/>
  </w:abstractNum>
  <w:abstractNum w:abstractNumId="30" w15:restartNumberingAfterBreak="0">
    <w:nsid w:val="4C3022B4"/>
    <w:multiLevelType w:val="multilevel"/>
    <w:tmpl w:val="BBCE526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D85223D"/>
    <w:multiLevelType w:val="multilevel"/>
    <w:tmpl w:val="2F1482CE"/>
    <w:numStyleLink w:val="TableBullets"/>
  </w:abstractNum>
  <w:abstractNum w:abstractNumId="32" w15:restartNumberingAfterBreak="0">
    <w:nsid w:val="4DFF6468"/>
    <w:multiLevelType w:val="multilevel"/>
    <w:tmpl w:val="2F1482CE"/>
    <w:lvl w:ilvl="0">
      <w:start w:val="1"/>
      <w:numFmt w:val="bullet"/>
      <w:lvlText w:val="▪"/>
      <w:lvlJc w:val="left"/>
      <w:pPr>
        <w:ind w:left="216" w:hanging="216"/>
      </w:pPr>
      <w:rPr>
        <w:rFonts w:ascii="Segoe" w:hAnsi="Segoe" w:hint="default"/>
        <w:b w:val="0"/>
        <w:i w:val="0"/>
        <w:color w:val="000000"/>
        <w:sz w:val="20"/>
      </w:rPr>
    </w:lvl>
    <w:lvl w:ilvl="1">
      <w:start w:val="1"/>
      <w:numFmt w:val="bullet"/>
      <w:lvlText w:val="−"/>
      <w:lvlJc w:val="left"/>
      <w:pPr>
        <w:ind w:left="432" w:hanging="216"/>
      </w:pPr>
      <w:rPr>
        <w:rFonts w:ascii="Segoe" w:hAnsi="Segoe" w:hint="default"/>
        <w:b w:val="0"/>
        <w:i w:val="0"/>
        <w:color w:val="000000"/>
        <w:sz w:val="20"/>
      </w:rPr>
    </w:lvl>
    <w:lvl w:ilvl="2">
      <w:start w:val="1"/>
      <w:numFmt w:val="bullet"/>
      <w:lvlText w:val="▪"/>
      <w:lvlJc w:val="left"/>
      <w:pPr>
        <w:ind w:left="648" w:hanging="216"/>
      </w:pPr>
      <w:rPr>
        <w:rFonts w:ascii="Segoe Black" w:hAnsi="Segoe Black" w:hint="default"/>
        <w:b w:val="0"/>
        <w:i w:val="0"/>
        <w:color w:val="000000"/>
        <w:sz w:val="20"/>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50D71614"/>
    <w:multiLevelType w:val="hybridMultilevel"/>
    <w:tmpl w:val="BDA88180"/>
    <w:lvl w:ilvl="0" w:tplc="04CAFF5A">
      <w:start w:val="1"/>
      <w:numFmt w:val="bullet"/>
      <w:pStyle w:val="Bulleted1"/>
      <w:lvlText w:val=""/>
      <w:lvlPicBulletId w:val="0"/>
      <w:lvlJc w:val="left"/>
      <w:pPr>
        <w:ind w:left="360" w:hanging="360"/>
      </w:pPr>
      <w:rPr>
        <w:rFonts w:ascii="Symbol" w:hAnsi="Symbol" w:hint="default"/>
        <w:color w:val="auto"/>
      </w:rPr>
    </w:lvl>
    <w:lvl w:ilvl="1" w:tplc="D2D60F60">
      <w:start w:val="1"/>
      <w:numFmt w:val="bullet"/>
      <w:lvlText w:val=""/>
      <w:lvlJc w:val="left"/>
      <w:pPr>
        <w:ind w:left="1440" w:hanging="360"/>
      </w:pPr>
      <w:rPr>
        <w:rFonts w:ascii="Symbol" w:hAnsi="Symbol" w:hint="default"/>
        <w:color w:val="5191CD"/>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E64DC"/>
    <w:multiLevelType w:val="hybridMultilevel"/>
    <w:tmpl w:val="21CCE892"/>
    <w:lvl w:ilvl="0" w:tplc="04090001">
      <w:start w:val="1"/>
      <w:numFmt w:val="bullet"/>
      <w:pStyle w:val="NormalBullet-Level3"/>
      <w:lvlText w:val=""/>
      <w:lvlJc w:val="left"/>
      <w:pPr>
        <w:tabs>
          <w:tab w:val="num" w:pos="1843"/>
        </w:tabs>
        <w:ind w:left="1843" w:hanging="425"/>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70643A"/>
    <w:multiLevelType w:val="hybridMultilevel"/>
    <w:tmpl w:val="7E1804AA"/>
    <w:lvl w:ilvl="0" w:tplc="EDEC27E6">
      <w:start w:val="1"/>
      <w:numFmt w:val="bullet"/>
      <w:pStyle w:val="Bullet"/>
      <w:lvlText w:val=""/>
      <w:lvlJc w:val="left"/>
      <w:pPr>
        <w:tabs>
          <w:tab w:val="num" w:pos="360"/>
        </w:tabs>
        <w:ind w:left="284" w:hanging="284"/>
      </w:pPr>
      <w:rPr>
        <w:rFonts w:ascii="Symbol" w:hAnsi="Symbol" w:hint="default"/>
      </w:rPr>
    </w:lvl>
    <w:lvl w:ilvl="1" w:tplc="2278AE26">
      <w:start w:val="1"/>
      <w:numFmt w:val="bullet"/>
      <w:lvlText w:val="o"/>
      <w:lvlJc w:val="left"/>
      <w:pPr>
        <w:tabs>
          <w:tab w:val="num" w:pos="1440"/>
        </w:tabs>
        <w:ind w:left="1440" w:hanging="360"/>
      </w:pPr>
      <w:rPr>
        <w:rFonts w:ascii="Courier New" w:hAnsi="Courier New" w:hint="default"/>
      </w:rPr>
    </w:lvl>
    <w:lvl w:ilvl="2" w:tplc="74E6293A" w:tentative="1">
      <w:start w:val="1"/>
      <w:numFmt w:val="bullet"/>
      <w:lvlText w:val=""/>
      <w:lvlJc w:val="left"/>
      <w:pPr>
        <w:tabs>
          <w:tab w:val="num" w:pos="2160"/>
        </w:tabs>
        <w:ind w:left="2160" w:hanging="360"/>
      </w:pPr>
      <w:rPr>
        <w:rFonts w:ascii="Wingdings" w:hAnsi="Wingdings" w:hint="default"/>
      </w:rPr>
    </w:lvl>
    <w:lvl w:ilvl="3" w:tplc="13E8F028" w:tentative="1">
      <w:start w:val="1"/>
      <w:numFmt w:val="bullet"/>
      <w:lvlText w:val=""/>
      <w:lvlJc w:val="left"/>
      <w:pPr>
        <w:tabs>
          <w:tab w:val="num" w:pos="2880"/>
        </w:tabs>
        <w:ind w:left="2880" w:hanging="360"/>
      </w:pPr>
      <w:rPr>
        <w:rFonts w:ascii="Symbol" w:hAnsi="Symbol" w:hint="default"/>
      </w:rPr>
    </w:lvl>
    <w:lvl w:ilvl="4" w:tplc="C0088EA0" w:tentative="1">
      <w:start w:val="1"/>
      <w:numFmt w:val="bullet"/>
      <w:lvlText w:val="o"/>
      <w:lvlJc w:val="left"/>
      <w:pPr>
        <w:tabs>
          <w:tab w:val="num" w:pos="3600"/>
        </w:tabs>
        <w:ind w:left="3600" w:hanging="360"/>
      </w:pPr>
      <w:rPr>
        <w:rFonts w:ascii="Courier New" w:hAnsi="Courier New" w:hint="default"/>
      </w:rPr>
    </w:lvl>
    <w:lvl w:ilvl="5" w:tplc="F8B27DAC" w:tentative="1">
      <w:start w:val="1"/>
      <w:numFmt w:val="bullet"/>
      <w:lvlText w:val=""/>
      <w:lvlJc w:val="left"/>
      <w:pPr>
        <w:tabs>
          <w:tab w:val="num" w:pos="4320"/>
        </w:tabs>
        <w:ind w:left="4320" w:hanging="360"/>
      </w:pPr>
      <w:rPr>
        <w:rFonts w:ascii="Wingdings" w:hAnsi="Wingdings" w:hint="default"/>
      </w:rPr>
    </w:lvl>
    <w:lvl w:ilvl="6" w:tplc="94A27C94" w:tentative="1">
      <w:start w:val="1"/>
      <w:numFmt w:val="bullet"/>
      <w:lvlText w:val=""/>
      <w:lvlJc w:val="left"/>
      <w:pPr>
        <w:tabs>
          <w:tab w:val="num" w:pos="5040"/>
        </w:tabs>
        <w:ind w:left="5040" w:hanging="360"/>
      </w:pPr>
      <w:rPr>
        <w:rFonts w:ascii="Symbol" w:hAnsi="Symbol" w:hint="default"/>
      </w:rPr>
    </w:lvl>
    <w:lvl w:ilvl="7" w:tplc="AF5C069E" w:tentative="1">
      <w:start w:val="1"/>
      <w:numFmt w:val="bullet"/>
      <w:lvlText w:val="o"/>
      <w:lvlJc w:val="left"/>
      <w:pPr>
        <w:tabs>
          <w:tab w:val="num" w:pos="5760"/>
        </w:tabs>
        <w:ind w:left="5760" w:hanging="360"/>
      </w:pPr>
      <w:rPr>
        <w:rFonts w:ascii="Courier New" w:hAnsi="Courier New" w:hint="default"/>
      </w:rPr>
    </w:lvl>
    <w:lvl w:ilvl="8" w:tplc="1832BC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95550C"/>
    <w:multiLevelType w:val="multilevel"/>
    <w:tmpl w:val="2A60335C"/>
    <w:lvl w:ilvl="0">
      <w:start w:val="1"/>
      <w:numFmt w:val="bullet"/>
      <w:pStyle w:val="DDBullet1"/>
      <w:lvlText w:val="●"/>
      <w:lvlJc w:val="left"/>
      <w:pPr>
        <w:tabs>
          <w:tab w:val="num" w:pos="1134"/>
        </w:tabs>
        <w:ind w:left="1134" w:hanging="283"/>
      </w:pPr>
      <w:rPr>
        <w:rFonts w:ascii="Times New Roman" w:hAnsi="Times New Roman" w:cs="Times New Roman" w:hint="default"/>
        <w:b w:val="0"/>
        <w:i w:val="0"/>
        <w:color w:val="000000"/>
        <w:sz w:val="20"/>
      </w:rPr>
    </w:lvl>
    <w:lvl w:ilvl="1">
      <w:start w:val="1"/>
      <w:numFmt w:val="bullet"/>
      <w:pStyle w:val="DDBullet2"/>
      <w:lvlText w:val="○"/>
      <w:lvlJc w:val="left"/>
      <w:pPr>
        <w:tabs>
          <w:tab w:val="num" w:pos="1418"/>
        </w:tabs>
        <w:ind w:left="1418" w:hanging="284"/>
      </w:pPr>
      <w:rPr>
        <w:rFonts w:ascii="Times New Roman" w:hAnsi="Times New Roman" w:cs="Times New Roman" w:hint="default"/>
        <w:b w:val="0"/>
        <w:i w:val="0"/>
        <w:color w:val="000000"/>
        <w:sz w:val="20"/>
      </w:rPr>
    </w:lvl>
    <w:lvl w:ilvl="2">
      <w:start w:val="1"/>
      <w:numFmt w:val="bullet"/>
      <w:pStyle w:val="DDBullet3"/>
      <w:lvlText w:val="-"/>
      <w:lvlJc w:val="left"/>
      <w:pPr>
        <w:tabs>
          <w:tab w:val="num" w:pos="1701"/>
        </w:tabs>
        <w:ind w:left="1701" w:hanging="283"/>
      </w:pPr>
      <w:rPr>
        <w:rFonts w:ascii="Times New Roman" w:hAnsi="Times New Roman" w:cs="Times New Roman" w:hint="default"/>
        <w:b/>
        <w:i w:val="0"/>
        <w:color w:val="000000"/>
        <w:sz w:val="20"/>
      </w:rPr>
    </w:lvl>
    <w:lvl w:ilvl="3">
      <w:start w:val="1"/>
      <w:numFmt w:val="decimal"/>
      <w:pStyle w:val="DDBullet4"/>
      <w:lvlText w:val="%4."/>
      <w:lvlJc w:val="left"/>
      <w:pPr>
        <w:tabs>
          <w:tab w:val="num" w:pos="1418"/>
        </w:tabs>
        <w:ind w:left="1418" w:hanging="567"/>
      </w:pPr>
      <w:rPr>
        <w:rFonts w:ascii="Arial" w:hAnsi="Arial" w:hint="default"/>
        <w:b w:val="0"/>
        <w:i w:val="0"/>
        <w:color w:val="000000"/>
        <w:spacing w:val="-20"/>
        <w:sz w:val="20"/>
        <w:szCs w:val="20"/>
      </w:rPr>
    </w:lvl>
    <w:lvl w:ilvl="4">
      <w:start w:val="1"/>
      <w:numFmt w:val="decimal"/>
      <w:pStyle w:val="DDBullet5"/>
      <w:lvlText w:val="%4.%5."/>
      <w:lvlJc w:val="left"/>
      <w:pPr>
        <w:tabs>
          <w:tab w:val="num" w:pos="1418"/>
        </w:tabs>
        <w:ind w:left="1418" w:hanging="567"/>
      </w:pPr>
      <w:rPr>
        <w:rFonts w:ascii="Arial" w:hAnsi="Arial" w:hint="default"/>
        <w:b w:val="0"/>
        <w:i w:val="0"/>
        <w:spacing w:val="-20"/>
        <w:sz w:val="20"/>
        <w:szCs w:val="20"/>
      </w:rPr>
    </w:lvl>
    <w:lvl w:ilvl="5">
      <w:start w:val="1"/>
      <w:numFmt w:val="decimal"/>
      <w:pStyle w:val="DDBullet6"/>
      <w:lvlText w:val="%4.%5.%6."/>
      <w:lvlJc w:val="left"/>
      <w:pPr>
        <w:tabs>
          <w:tab w:val="num" w:pos="1418"/>
        </w:tabs>
        <w:ind w:left="1418" w:hanging="567"/>
      </w:pPr>
      <w:rPr>
        <w:rFonts w:ascii="Arial" w:hAnsi="Arial" w:hint="default"/>
        <w:b w:val="0"/>
        <w:i w:val="0"/>
        <w:spacing w:val="-20"/>
        <w:sz w:val="20"/>
        <w:szCs w:val="20"/>
      </w:rPr>
    </w:lvl>
    <w:lvl w:ilvl="6">
      <w:start w:val="1"/>
      <w:numFmt w:val="decimal"/>
      <w:pStyle w:val="DDBullet7"/>
      <w:lvlText w:val="%7."/>
      <w:lvlJc w:val="left"/>
      <w:pPr>
        <w:tabs>
          <w:tab w:val="num" w:pos="1418"/>
        </w:tabs>
        <w:ind w:left="1418" w:hanging="567"/>
      </w:pPr>
      <w:rPr>
        <w:rFonts w:ascii="Arial" w:hAnsi="Arial" w:hint="default"/>
        <w:b w:val="0"/>
        <w:i w:val="0"/>
        <w:sz w:val="20"/>
        <w:szCs w:val="20"/>
      </w:rPr>
    </w:lvl>
    <w:lvl w:ilvl="7">
      <w:start w:val="1"/>
      <w:numFmt w:val="lowerLetter"/>
      <w:pStyle w:val="DDBullet8"/>
      <w:lvlText w:val="%8."/>
      <w:lvlJc w:val="left"/>
      <w:pPr>
        <w:tabs>
          <w:tab w:val="num" w:pos="1985"/>
        </w:tabs>
        <w:ind w:left="1985" w:hanging="567"/>
      </w:pPr>
      <w:rPr>
        <w:rFonts w:ascii="Arial" w:hAnsi="Arial" w:hint="default"/>
        <w:b w:val="0"/>
        <w:i w:val="0"/>
        <w:sz w:val="20"/>
        <w:szCs w:val="20"/>
      </w:rPr>
    </w:lvl>
    <w:lvl w:ilvl="8">
      <w:start w:val="1"/>
      <w:numFmt w:val="lowerRoman"/>
      <w:pStyle w:val="DDBullet9"/>
      <w:lvlText w:val="%9."/>
      <w:lvlJc w:val="left"/>
      <w:pPr>
        <w:tabs>
          <w:tab w:val="num" w:pos="2552"/>
        </w:tabs>
        <w:ind w:left="2552" w:hanging="567"/>
      </w:pPr>
      <w:rPr>
        <w:rFonts w:ascii="Arial" w:hAnsi="Arial" w:hint="default"/>
        <w:b w:val="0"/>
        <w:i w:val="0"/>
        <w:sz w:val="20"/>
        <w:szCs w:val="20"/>
      </w:rPr>
    </w:lvl>
  </w:abstractNum>
  <w:abstractNum w:abstractNumId="37" w15:restartNumberingAfterBreak="0">
    <w:nsid w:val="69F53201"/>
    <w:multiLevelType w:val="multilevel"/>
    <w:tmpl w:val="8F647CC0"/>
    <w:styleLink w:val="NumberedList"/>
    <w:lvl w:ilvl="0">
      <w:start w:val="1"/>
      <w:numFmt w:val="decimal"/>
      <w:lvlText w:val="%1."/>
      <w:lvlJc w:val="left"/>
      <w:pPr>
        <w:tabs>
          <w:tab w:val="num" w:pos="907"/>
        </w:tabs>
        <w:ind w:left="907" w:hanging="340"/>
      </w:pPr>
      <w:rPr>
        <w:rFonts w:ascii="Segoe" w:eastAsia="Segoe" w:hAnsi="Segoe" w:cs="Segoe" w:hint="default"/>
        <w:sz w:val="20"/>
        <w:szCs w:val="20"/>
      </w:rPr>
    </w:lvl>
    <w:lvl w:ilvl="1">
      <w:start w:val="1"/>
      <w:numFmt w:val="lowerLetter"/>
      <w:lvlText w:val="%2."/>
      <w:lvlJc w:val="left"/>
      <w:pPr>
        <w:tabs>
          <w:tab w:val="num" w:pos="1247"/>
        </w:tabs>
        <w:ind w:left="1247" w:hanging="340"/>
      </w:pPr>
      <w:rPr>
        <w:rFonts w:hint="default"/>
        <w:sz w:val="20"/>
        <w:szCs w:val="20"/>
      </w:rPr>
    </w:lvl>
    <w:lvl w:ilvl="2">
      <w:start w:val="1"/>
      <w:numFmt w:val="lowerRoman"/>
      <w:lvlText w:val="%3."/>
      <w:lvlJc w:val="left"/>
      <w:pPr>
        <w:tabs>
          <w:tab w:val="num" w:pos="1588"/>
        </w:tabs>
        <w:ind w:left="1588" w:hanging="341"/>
      </w:pPr>
      <w:rPr>
        <w:rFonts w:hint="default"/>
        <w:sz w:val="20"/>
        <w:szCs w:val="20"/>
      </w:rPr>
    </w:lvl>
    <w:lvl w:ilvl="3">
      <w:start w:val="1"/>
      <w:numFmt w:val="decimal"/>
      <w:lvlText w:val="(%4)"/>
      <w:lvlJc w:val="left"/>
      <w:pPr>
        <w:tabs>
          <w:tab w:val="num" w:pos="10752"/>
        </w:tabs>
        <w:ind w:left="10752" w:hanging="360"/>
      </w:pPr>
      <w:rPr>
        <w:rFonts w:hint="default"/>
      </w:rPr>
    </w:lvl>
    <w:lvl w:ilvl="4">
      <w:start w:val="1"/>
      <w:numFmt w:val="lowerLetter"/>
      <w:lvlText w:val="(%5)"/>
      <w:lvlJc w:val="left"/>
      <w:pPr>
        <w:tabs>
          <w:tab w:val="num" w:pos="11112"/>
        </w:tabs>
        <w:ind w:left="11112" w:hanging="360"/>
      </w:pPr>
      <w:rPr>
        <w:rFonts w:hint="default"/>
      </w:rPr>
    </w:lvl>
    <w:lvl w:ilvl="5">
      <w:start w:val="1"/>
      <w:numFmt w:val="lowerRoman"/>
      <w:lvlText w:val="(%6)"/>
      <w:lvlJc w:val="left"/>
      <w:pPr>
        <w:tabs>
          <w:tab w:val="num" w:pos="11472"/>
        </w:tabs>
        <w:ind w:left="11472" w:hanging="360"/>
      </w:pPr>
      <w:rPr>
        <w:rFonts w:hint="default"/>
      </w:rPr>
    </w:lvl>
    <w:lvl w:ilvl="6">
      <w:start w:val="1"/>
      <w:numFmt w:val="decimal"/>
      <w:lvlText w:val="%7."/>
      <w:lvlJc w:val="left"/>
      <w:pPr>
        <w:tabs>
          <w:tab w:val="num" w:pos="11832"/>
        </w:tabs>
        <w:ind w:left="11832" w:hanging="360"/>
      </w:pPr>
      <w:rPr>
        <w:rFonts w:hint="default"/>
      </w:rPr>
    </w:lvl>
    <w:lvl w:ilvl="7">
      <w:start w:val="1"/>
      <w:numFmt w:val="lowerLetter"/>
      <w:lvlText w:val="%8."/>
      <w:lvlJc w:val="left"/>
      <w:pPr>
        <w:tabs>
          <w:tab w:val="num" w:pos="12192"/>
        </w:tabs>
        <w:ind w:left="12192" w:hanging="360"/>
      </w:pPr>
      <w:rPr>
        <w:rFonts w:hint="default"/>
      </w:rPr>
    </w:lvl>
    <w:lvl w:ilvl="8">
      <w:start w:val="1"/>
      <w:numFmt w:val="lowerRoman"/>
      <w:lvlText w:val="%9."/>
      <w:lvlJc w:val="left"/>
      <w:pPr>
        <w:tabs>
          <w:tab w:val="num" w:pos="12552"/>
        </w:tabs>
        <w:ind w:left="12552" w:hanging="360"/>
      </w:pPr>
      <w:rPr>
        <w:rFonts w:hint="default"/>
      </w:rPr>
    </w:lvl>
  </w:abstractNum>
  <w:abstractNum w:abstractNumId="38" w15:restartNumberingAfterBreak="0">
    <w:nsid w:val="6DB22422"/>
    <w:multiLevelType w:val="multilevel"/>
    <w:tmpl w:val="9F2A8DBA"/>
    <w:styleLink w:val="Checklist"/>
    <w:lvl w:ilvl="0">
      <w:start w:val="1"/>
      <w:numFmt w:val="bullet"/>
      <w:pStyle w:val="CheckList0"/>
      <w:lvlText w:val=""/>
      <w:lvlJc w:val="left"/>
      <w:pPr>
        <w:ind w:left="360" w:hanging="360"/>
      </w:pPr>
      <w:rPr>
        <w:rFonts w:ascii="Wingdings" w:hAnsi="Wingdings" w:cs="Times New Roman"/>
        <w:color w:val="1CADE4" w:themeColor="accent1"/>
        <w:position w:val="-6"/>
        <w:sz w:val="36"/>
        <w:szCs w:val="28"/>
      </w:rPr>
    </w:lvl>
    <w:lvl w:ilvl="1">
      <w:start w:val="1"/>
      <w:numFmt w:val="bullet"/>
      <w:lvlText w:val=""/>
      <w:lvlJc w:val="left"/>
      <w:pPr>
        <w:tabs>
          <w:tab w:val="num" w:pos="720"/>
        </w:tabs>
        <w:ind w:left="720" w:hanging="360"/>
      </w:pPr>
      <w:rPr>
        <w:rFonts w:ascii="Wingdings" w:hAnsi="Wingdings" w:cs="Times New Roman"/>
        <w:color w:val="1CADE4" w:themeColor="accent1"/>
        <w:position w:val="-6"/>
        <w:sz w:val="36"/>
        <w:szCs w:val="28"/>
      </w:rPr>
    </w:lvl>
    <w:lvl w:ilvl="2">
      <w:start w:val="1"/>
      <w:numFmt w:val="bullet"/>
      <w:lvlText w:val=""/>
      <w:lvlJc w:val="left"/>
      <w:pPr>
        <w:tabs>
          <w:tab w:val="num" w:pos="1080"/>
        </w:tabs>
        <w:ind w:left="1080" w:hanging="360"/>
      </w:pPr>
      <w:rPr>
        <w:rFonts w:ascii="Wingdings" w:hAnsi="Wingdings" w:cs="Times New Roman"/>
        <w:color w:val="1CADE4" w:themeColor="accent1"/>
        <w:position w:val="-6"/>
        <w:sz w:val="36"/>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0617B61"/>
    <w:multiLevelType w:val="multilevel"/>
    <w:tmpl w:val="7D84D82A"/>
    <w:styleLink w:val="Heading1-New"/>
    <w:lvl w:ilvl="0">
      <w:start w:val="1"/>
      <w:numFmt w:val="decimal"/>
      <w:pStyle w:val="Heading1-Svcs"/>
      <w:suff w:val="space"/>
      <w:lvlText w:val="%1."/>
      <w:lvlJc w:val="left"/>
      <w:pPr>
        <w:ind w:left="0" w:firstLine="0"/>
      </w:pPr>
      <w:rPr>
        <w:rFonts w:ascii="Segoe UI" w:hAnsi="Segoe UI" w:hint="default"/>
        <w:b/>
        <w:sz w:val="28"/>
      </w:rPr>
    </w:lvl>
    <w:lvl w:ilvl="1">
      <w:start w:val="1"/>
      <w:numFmt w:val="decimal"/>
      <w:pStyle w:val="Heading2-Svcs"/>
      <w:suff w:val="space"/>
      <w:lvlText w:val="%1.%2."/>
      <w:lvlJc w:val="left"/>
      <w:pPr>
        <w:ind w:left="0" w:firstLine="0"/>
      </w:pPr>
      <w:rPr>
        <w:rFonts w:ascii="Segoe UI" w:hAnsi="Segoe UI" w:hint="default"/>
        <w:sz w:val="22"/>
      </w:rPr>
    </w:lvl>
    <w:lvl w:ilvl="2">
      <w:start w:val="1"/>
      <w:numFmt w:val="decimal"/>
      <w:pStyle w:val="Heading3-Svcs"/>
      <w:suff w:val="space"/>
      <w:lvlText w:val="%1.%2.%3"/>
      <w:lvlJc w:val="left"/>
      <w:pPr>
        <w:ind w:left="0" w:firstLine="0"/>
      </w:pPr>
      <w:rPr>
        <w:rFonts w:ascii="Segoe UI" w:hAnsi="Segoe UI" w:hint="default"/>
        <w:sz w:val="20"/>
      </w:rPr>
    </w:lvl>
    <w:lvl w:ilvl="3">
      <w:start w:val="1"/>
      <w:numFmt w:val="decimal"/>
      <w:suff w:val="nothing"/>
      <w:lvlText w:val="%1.%2.%3.%4"/>
      <w:lvlJc w:val="left"/>
      <w:pPr>
        <w:ind w:left="0" w:firstLine="0"/>
      </w:pPr>
      <w:rPr>
        <w:rFonts w:hint="default"/>
      </w:rPr>
    </w:lvl>
    <w:lvl w:ilvl="4">
      <w:start w:val="1"/>
      <w:numFmt w:val="decimal"/>
      <w:suff w:val="space"/>
      <w:lvlText w:val="(%5)"/>
      <w:lvlJc w:val="left"/>
      <w:pPr>
        <w:ind w:left="0" w:firstLine="0"/>
      </w:pPr>
      <w:rPr>
        <w:rFonts w:hint="default"/>
      </w:rPr>
    </w:lvl>
    <w:lvl w:ilvl="5">
      <w:start w:val="1"/>
      <w:numFmt w:val="upperLetter"/>
      <w:lvlRestart w:val="0"/>
      <w:pStyle w:val="Heading6-Svcs"/>
      <w:suff w:val="space"/>
      <w:lvlText w:val="Appendix %6 - "/>
      <w:lvlJc w:val="left"/>
      <w:pPr>
        <w:ind w:left="0" w:firstLine="0"/>
      </w:pPr>
      <w:rPr>
        <w:rFonts w:ascii="Segoe UI" w:hAnsi="Segoe UI" w:hint="default"/>
        <w:b/>
        <w:sz w:val="28"/>
      </w:rPr>
    </w:lvl>
    <w:lvl w:ilvl="6">
      <w:start w:val="1"/>
      <w:numFmt w:val="decimal"/>
      <w:lvlRestart w:val="0"/>
      <w:pStyle w:val="Heading7-Svcs"/>
      <w:suff w:val="space"/>
      <w:lvlText w:val="%6.%7."/>
      <w:lvlJc w:val="left"/>
      <w:pPr>
        <w:ind w:left="0" w:firstLine="0"/>
      </w:pPr>
      <w:rPr>
        <w:rFonts w:ascii="Segoe UI" w:hAnsi="Segoe UI" w:hint="default"/>
        <w:b w:val="0"/>
        <w:sz w:val="22"/>
      </w:rPr>
    </w:lvl>
    <w:lvl w:ilvl="7">
      <w:start w:val="1"/>
      <w:numFmt w:val="decimal"/>
      <w:pStyle w:val="Heading8-Svcs"/>
      <w:suff w:val="space"/>
      <w:lvlText w:val="%6.%7.%8."/>
      <w:lvlJc w:val="left"/>
      <w:pPr>
        <w:ind w:left="0" w:firstLine="0"/>
      </w:pPr>
      <w:rPr>
        <w:rFonts w:ascii="Segoe UI" w:hAnsi="Segoe UI" w:hint="default"/>
        <w:sz w:val="20"/>
      </w:rPr>
    </w:lvl>
    <w:lvl w:ilvl="8">
      <w:start w:val="1"/>
      <w:numFmt w:val="decimal"/>
      <w:pStyle w:val="Heading9-Svcs"/>
      <w:suff w:val="space"/>
      <w:lvlText w:val="%6.%7.%8.%9."/>
      <w:lvlJc w:val="left"/>
      <w:pPr>
        <w:ind w:left="0" w:firstLine="0"/>
      </w:pPr>
      <w:rPr>
        <w:rFonts w:ascii="Segoe UI" w:hAnsi="Segoe UI" w:hint="default"/>
        <w:sz w:val="20"/>
      </w:rPr>
    </w:lvl>
  </w:abstractNum>
  <w:abstractNum w:abstractNumId="40" w15:restartNumberingAfterBreak="0">
    <w:nsid w:val="74791A13"/>
    <w:multiLevelType w:val="hybridMultilevel"/>
    <w:tmpl w:val="1B8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312CB0"/>
    <w:multiLevelType w:val="multilevel"/>
    <w:tmpl w:val="AC221BE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927364"/>
    <w:multiLevelType w:val="multilevel"/>
    <w:tmpl w:val="520E4BCA"/>
    <w:lvl w:ilvl="0">
      <w:start w:val="1"/>
      <w:numFmt w:val="upperLetter"/>
      <w:pStyle w:val="Appendix1"/>
      <w:lvlText w:val="Appendix %1"/>
      <w:lvlJc w:val="left"/>
      <w:pPr>
        <w:tabs>
          <w:tab w:val="num" w:pos="1800"/>
        </w:tabs>
        <w:ind w:left="425" w:hanging="425"/>
      </w:pPr>
      <w:rPr>
        <w:rFonts w:ascii="Arial" w:hAnsi="Arial" w:hint="default"/>
        <w:b/>
        <w:i w:val="0"/>
        <w:color w:val="auto"/>
        <w:sz w:val="32"/>
      </w:rPr>
    </w:lvl>
    <w:lvl w:ilvl="1">
      <w:start w:val="1"/>
      <w:numFmt w:val="decimal"/>
      <w:lvlRestart w:val="0"/>
      <w:pStyle w:val="Appendix2"/>
      <w:lvlText w:val="%1.%2"/>
      <w:lvlJc w:val="left"/>
      <w:pPr>
        <w:tabs>
          <w:tab w:val="num" w:pos="567"/>
        </w:tabs>
        <w:ind w:left="567" w:hanging="567"/>
      </w:pPr>
      <w:rPr>
        <w:rFonts w:ascii="Arial" w:hAnsi="Arial" w:hint="default"/>
        <w:b/>
        <w:i w:val="0"/>
        <w:color w:val="auto"/>
        <w:sz w:val="26"/>
      </w:rPr>
    </w:lvl>
    <w:lvl w:ilvl="2">
      <w:start w:val="1"/>
      <w:numFmt w:val="decimal"/>
      <w:lvlRestart w:val="0"/>
      <w:pStyle w:val="Appendix3"/>
      <w:lvlText w:val="%1.%2.%3"/>
      <w:lvlJc w:val="left"/>
      <w:pPr>
        <w:tabs>
          <w:tab w:val="num" w:pos="709"/>
        </w:tabs>
        <w:ind w:left="709" w:hanging="709"/>
      </w:pPr>
      <w:rPr>
        <w:rFonts w:ascii="Arial" w:hAnsi="Arial" w:hint="default"/>
        <w:b/>
        <w:i w:val="0"/>
        <w:color w:val="auto"/>
        <w:sz w:val="24"/>
      </w:rPr>
    </w:lvl>
    <w:lvl w:ilvl="3">
      <w:start w:val="1"/>
      <w:numFmt w:val="decimal"/>
      <w:lvlText w:val="%1.%2.%3.%4"/>
      <w:lvlJc w:val="left"/>
      <w:pPr>
        <w:tabs>
          <w:tab w:val="num" w:pos="864"/>
        </w:tabs>
        <w:ind w:left="864" w:hanging="864"/>
      </w:pPr>
      <w:rPr>
        <w:rFonts w:ascii="Arial" w:hAnsi="Arial" w:hint="default"/>
        <w:b/>
        <w:i w:val="0"/>
        <w:color w:val="auto"/>
        <w:sz w:val="22"/>
      </w:rPr>
    </w:lvl>
    <w:lvl w:ilvl="4">
      <w:start w:val="1"/>
      <w:numFmt w:val="decimal"/>
      <w:lvlText w:val="%1.%2.%3.%4.%5"/>
      <w:lvlJc w:val="left"/>
      <w:pPr>
        <w:tabs>
          <w:tab w:val="num" w:pos="1008"/>
        </w:tabs>
        <w:ind w:left="1008" w:hanging="1008"/>
      </w:pPr>
      <w:rPr>
        <w:rFonts w:ascii="Arial" w:hAnsi="Arial" w:hint="default"/>
        <w:b w:val="0"/>
        <w:i w:val="0"/>
        <w:sz w:val="22"/>
      </w:rPr>
    </w:lvl>
    <w:lvl w:ilvl="5">
      <w:start w:val="1"/>
      <w:numFmt w:val="none"/>
      <w:lvlText w:val="Do Not Use"/>
      <w:lvlJc w:val="left"/>
      <w:pPr>
        <w:tabs>
          <w:tab w:val="num" w:pos="1152"/>
        </w:tabs>
        <w:ind w:left="1152" w:hanging="1152"/>
      </w:pPr>
      <w:rPr>
        <w:rFonts w:ascii="Arial" w:hAnsi="Arial" w:hint="default"/>
        <w:b w:val="0"/>
        <w:i w:val="0"/>
        <w:color w:val="auto"/>
        <w:sz w:val="20"/>
      </w:rPr>
    </w:lvl>
    <w:lvl w:ilvl="6">
      <w:start w:val="1"/>
      <w:numFmt w:val="none"/>
      <w:lvlText w:val="Do Not Use"/>
      <w:lvlJc w:val="left"/>
      <w:pPr>
        <w:tabs>
          <w:tab w:val="num" w:pos="1296"/>
        </w:tabs>
        <w:ind w:left="1296" w:hanging="1296"/>
      </w:pPr>
      <w:rPr>
        <w:rFonts w:ascii="Arial" w:hAnsi="Arial" w:hint="default"/>
        <w:b w:val="0"/>
        <w:i w:val="0"/>
        <w:color w:val="auto"/>
        <w:sz w:val="20"/>
      </w:rPr>
    </w:lvl>
    <w:lvl w:ilvl="7">
      <w:start w:val="1"/>
      <w:numFmt w:val="none"/>
      <w:lvlText w:val="Do Not Use"/>
      <w:lvlJc w:val="left"/>
      <w:pPr>
        <w:tabs>
          <w:tab w:val="num" w:pos="1440"/>
        </w:tabs>
        <w:ind w:left="1440" w:hanging="1440"/>
      </w:pPr>
      <w:rPr>
        <w:rFonts w:ascii="Arial" w:hAnsi="Arial" w:hint="default"/>
        <w:b w:val="0"/>
        <w:i w:val="0"/>
        <w:color w:val="auto"/>
        <w:sz w:val="20"/>
      </w:rPr>
    </w:lvl>
    <w:lvl w:ilvl="8">
      <w:start w:val="1"/>
      <w:numFmt w:val="none"/>
      <w:lvlText w:val="Do Not Use"/>
      <w:lvlJc w:val="left"/>
      <w:pPr>
        <w:tabs>
          <w:tab w:val="num" w:pos="1584"/>
        </w:tabs>
        <w:ind w:left="1584" w:hanging="1584"/>
      </w:pPr>
      <w:rPr>
        <w:rFonts w:ascii="Arial" w:hAnsi="Arial" w:hint="default"/>
        <w:b w:val="0"/>
        <w:i w:val="0"/>
        <w:color w:val="auto"/>
        <w:sz w:val="20"/>
      </w:rPr>
    </w:lvl>
  </w:abstractNum>
  <w:abstractNum w:abstractNumId="43" w15:restartNumberingAfterBreak="0">
    <w:nsid w:val="7F0A6C98"/>
    <w:multiLevelType w:val="hybridMultilevel"/>
    <w:tmpl w:val="A0E4E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4"/>
  </w:num>
  <w:num w:numId="4">
    <w:abstractNumId w:val="16"/>
  </w:num>
  <w:num w:numId="5">
    <w:abstractNumId w:val="26"/>
  </w:num>
  <w:num w:numId="6">
    <w:abstractNumId w:val="38"/>
  </w:num>
  <w:num w:numId="7">
    <w:abstractNumId w:val="15"/>
  </w:num>
  <w:num w:numId="8">
    <w:abstractNumId w:val="9"/>
  </w:num>
  <w:num w:numId="9">
    <w:abstractNumId w:val="38"/>
    <w:lvlOverride w:ilvl="0">
      <w:lvl w:ilvl="0">
        <w:start w:val="1"/>
        <w:numFmt w:val="bullet"/>
        <w:pStyle w:val="CheckList0"/>
        <w:lvlText w:val=""/>
        <w:lvlJc w:val="left"/>
        <w:pPr>
          <w:ind w:left="360" w:hanging="360"/>
        </w:pPr>
        <w:rPr>
          <w:rFonts w:ascii="Wingdings" w:hAnsi="Wingdings" w:hint="default"/>
          <w:b/>
          <w:i w:val="0"/>
          <w:color w:val="008AC8"/>
          <w:sz w:val="40"/>
        </w:rPr>
      </w:lvl>
    </w:lvlOverride>
    <w:lvlOverride w:ilvl="1">
      <w:lvl w:ilvl="1" w:tentative="1">
        <w:start w:val="1"/>
        <w:numFmt w:val="bullet"/>
        <w:lvlText w:val="o"/>
        <w:lvlJc w:val="left"/>
        <w:pPr>
          <w:ind w:left="1080" w:hanging="360"/>
        </w:pPr>
        <w:rPr>
          <w:rFonts w:ascii="Courier New" w:hAnsi="Courier New" w:cs="Courier New" w:hint="default"/>
        </w:rPr>
      </w:lvl>
    </w:lvlOverride>
    <w:lvlOverride w:ilvl="2">
      <w:lvl w:ilvl="2" w:tentative="1">
        <w:start w:val="1"/>
        <w:numFmt w:val="bullet"/>
        <w:lvlText w:val=""/>
        <w:lvlJc w:val="left"/>
        <w:pPr>
          <w:ind w:left="1800" w:hanging="360"/>
        </w:pPr>
        <w:rPr>
          <w:rFonts w:ascii="Wingdings" w:hAnsi="Wingdings" w:hint="default"/>
        </w:rPr>
      </w:lvl>
    </w:lvlOverride>
    <w:lvlOverride w:ilvl="3">
      <w:lvl w:ilvl="3" w:tentative="1">
        <w:start w:val="1"/>
        <w:numFmt w:val="bullet"/>
        <w:lvlText w:val=""/>
        <w:lvlJc w:val="left"/>
        <w:pPr>
          <w:ind w:left="2520" w:hanging="360"/>
        </w:pPr>
        <w:rPr>
          <w:rFonts w:ascii="Symbol" w:hAnsi="Symbol" w:hint="default"/>
        </w:rPr>
      </w:lvl>
    </w:lvlOverride>
    <w:lvlOverride w:ilvl="4">
      <w:lvl w:ilvl="4" w:tentative="1">
        <w:start w:val="1"/>
        <w:numFmt w:val="bullet"/>
        <w:lvlText w:val="o"/>
        <w:lvlJc w:val="left"/>
        <w:pPr>
          <w:ind w:left="3240" w:hanging="360"/>
        </w:pPr>
        <w:rPr>
          <w:rFonts w:ascii="Courier New" w:hAnsi="Courier New" w:cs="Courier New" w:hint="default"/>
        </w:rPr>
      </w:lvl>
    </w:lvlOverride>
    <w:lvlOverride w:ilvl="5">
      <w:lvl w:ilvl="5" w:tentative="1">
        <w:start w:val="1"/>
        <w:numFmt w:val="bullet"/>
        <w:lvlText w:val=""/>
        <w:lvlJc w:val="left"/>
        <w:pPr>
          <w:ind w:left="3960" w:hanging="360"/>
        </w:pPr>
        <w:rPr>
          <w:rFonts w:ascii="Wingdings" w:hAnsi="Wingdings" w:hint="default"/>
        </w:rPr>
      </w:lvl>
    </w:lvlOverride>
    <w:lvlOverride w:ilvl="6">
      <w:lvl w:ilvl="6" w:tentative="1">
        <w:start w:val="1"/>
        <w:numFmt w:val="bullet"/>
        <w:lvlText w:val=""/>
        <w:lvlJc w:val="left"/>
        <w:pPr>
          <w:ind w:left="4680" w:hanging="360"/>
        </w:pPr>
        <w:rPr>
          <w:rFonts w:ascii="Symbol" w:hAnsi="Symbol" w:hint="default"/>
        </w:rPr>
      </w:lvl>
    </w:lvlOverride>
    <w:lvlOverride w:ilvl="7">
      <w:lvl w:ilvl="7" w:tentative="1">
        <w:start w:val="1"/>
        <w:numFmt w:val="bullet"/>
        <w:lvlText w:val="o"/>
        <w:lvlJc w:val="left"/>
        <w:pPr>
          <w:ind w:left="5400" w:hanging="360"/>
        </w:pPr>
        <w:rPr>
          <w:rFonts w:ascii="Courier New" w:hAnsi="Courier New" w:cs="Courier New" w:hint="default"/>
        </w:rPr>
      </w:lvl>
    </w:lvlOverride>
    <w:lvlOverride w:ilvl="8">
      <w:lvl w:ilvl="8" w:tentative="1">
        <w:start w:val="1"/>
        <w:numFmt w:val="bullet"/>
        <w:lvlText w:val=""/>
        <w:lvlJc w:val="left"/>
        <w:pPr>
          <w:ind w:left="6120" w:hanging="360"/>
        </w:pPr>
        <w:rPr>
          <w:rFonts w:ascii="Wingdings" w:hAnsi="Wingdings" w:hint="default"/>
        </w:rPr>
      </w:lvl>
    </w:lvlOverride>
  </w:num>
  <w:num w:numId="10">
    <w:abstractNumId w:val="2"/>
  </w:num>
  <w:num w:numId="11">
    <w:abstractNumId w:val="37"/>
  </w:num>
  <w:num w:numId="12">
    <w:abstractNumId w:val="13"/>
  </w:num>
  <w:num w:numId="13">
    <w:abstractNumId w:val="34"/>
  </w:num>
  <w:num w:numId="14">
    <w:abstractNumId w:val="12"/>
  </w:num>
  <w:num w:numId="15">
    <w:abstractNumId w:val="42"/>
  </w:num>
  <w:num w:numId="16">
    <w:abstractNumId w:val="35"/>
  </w:num>
  <w:num w:numId="17">
    <w:abstractNumId w:val="14"/>
  </w:num>
  <w:num w:numId="18">
    <w:abstractNumId w:val="33"/>
  </w:num>
  <w:num w:numId="19">
    <w:abstractNumId w:val="25"/>
  </w:num>
  <w:num w:numId="20">
    <w:abstractNumId w:val="36"/>
  </w:num>
  <w:num w:numId="21">
    <w:abstractNumId w:val="28"/>
  </w:num>
  <w:num w:numId="22">
    <w:abstractNumId w:val="4"/>
  </w:num>
  <w:num w:numId="23">
    <w:abstractNumId w:val="31"/>
  </w:num>
  <w:num w:numId="24">
    <w:abstractNumId w:val="17"/>
  </w:num>
  <w:num w:numId="25">
    <w:abstractNumId w:val="5"/>
  </w:num>
  <w:num w:numId="26">
    <w:abstractNumId w:val="3"/>
  </w:num>
  <w:num w:numId="27">
    <w:abstractNumId w:val="8"/>
  </w:num>
  <w:num w:numId="28">
    <w:abstractNumId w:val="29"/>
  </w:num>
  <w:num w:numId="29">
    <w:abstractNumId w:val="22"/>
  </w:num>
  <w:num w:numId="30">
    <w:abstractNumId w:val="39"/>
    <w:lvlOverride w:ilvl="2">
      <w:lvl w:ilvl="2">
        <w:start w:val="1"/>
        <w:numFmt w:val="decimal"/>
        <w:pStyle w:val="Heading3-Svcs"/>
        <w:suff w:val="space"/>
        <w:lvlText w:val="%1.%2.%3"/>
        <w:lvlJc w:val="left"/>
        <w:pPr>
          <w:ind w:left="0" w:firstLine="0"/>
        </w:pPr>
        <w:rPr>
          <w:rFonts w:ascii="Segoe UI" w:hAnsi="Segoe UI" w:hint="default"/>
          <w:sz w:val="20"/>
        </w:rPr>
      </w:lvl>
    </w:lvlOverride>
    <w:lvlOverride w:ilvl="7">
      <w:lvl w:ilvl="7">
        <w:start w:val="1"/>
        <w:numFmt w:val="decimal"/>
        <w:pStyle w:val="Heading8-Svcs"/>
        <w:suff w:val="space"/>
        <w:lvlText w:val="%6.%7.%8."/>
        <w:lvlJc w:val="left"/>
        <w:pPr>
          <w:ind w:left="0" w:firstLine="0"/>
        </w:pPr>
        <w:rPr>
          <w:rFonts w:ascii="Segoe UI" w:hAnsi="Segoe UI" w:hint="default"/>
          <w:sz w:val="20"/>
        </w:rPr>
      </w:lvl>
    </w:lvlOverride>
    <w:lvlOverride w:ilvl="8">
      <w:lvl w:ilvl="8">
        <w:start w:val="1"/>
        <w:numFmt w:val="decimal"/>
        <w:pStyle w:val="Heading9-Svcs"/>
        <w:suff w:val="space"/>
        <w:lvlText w:val="%6.%7.%8.%9."/>
        <w:lvlJc w:val="left"/>
        <w:pPr>
          <w:ind w:left="0" w:firstLine="0"/>
        </w:pPr>
        <w:rPr>
          <w:rFonts w:ascii="Segoe UI" w:hAnsi="Segoe UI" w:hint="default"/>
          <w:sz w:val="20"/>
        </w:rPr>
      </w:lvl>
    </w:lvlOverride>
  </w:num>
  <w:num w:numId="31">
    <w:abstractNumId w:val="39"/>
  </w:num>
  <w:num w:numId="32">
    <w:abstractNumId w:val="21"/>
  </w:num>
  <w:num w:numId="33">
    <w:abstractNumId w:val="1"/>
  </w:num>
  <w:num w:numId="34">
    <w:abstractNumId w:val="0"/>
  </w:num>
  <w:num w:numId="35">
    <w:abstractNumId w:val="27"/>
  </w:num>
  <w:num w:numId="36">
    <w:abstractNumId w:val="23"/>
  </w:num>
  <w:num w:numId="37">
    <w:abstractNumId w:val="30"/>
  </w:num>
  <w:num w:numId="38">
    <w:abstractNumId w:val="32"/>
  </w:num>
  <w:num w:numId="39">
    <w:abstractNumId w:val="18"/>
  </w:num>
  <w:num w:numId="40">
    <w:abstractNumId w:val="6"/>
  </w:num>
  <w:num w:numId="41">
    <w:abstractNumId w:val="11"/>
  </w:num>
  <w:num w:numId="42">
    <w:abstractNumId w:val="40"/>
  </w:num>
  <w:num w:numId="43">
    <w:abstractNumId w:val="43"/>
  </w:num>
  <w:num w:numId="44">
    <w:abstractNumId w:val="20"/>
  </w:num>
  <w:num w:numId="45">
    <w:abstractNumId w:val="10"/>
  </w:num>
  <w:num w:numId="46">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US" w:vendorID="64" w:dllVersion="131078" w:nlCheck="1" w:checkStyle="0"/>
  <w:activeWritingStyle w:appName="MSWord" w:lang="en-IE" w:vendorID="64" w:dllVersion="131078" w:nlCheck="1" w:checkStyle="1"/>
  <w:activeWritingStyle w:appName="MSWord" w:lang="en-AU" w:vendorID="64" w:dllVersion="131078" w:nlCheck="1" w:checkStyle="0"/>
  <w:activeWritingStyle w:appName="MSWord" w:lang="en-CA" w:vendorID="64" w:dllVersion="131078" w:nlCheck="1" w:checkStyle="0"/>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stylePaneSortMethod w:val="0000"/>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CDD"/>
    <w:rsid w:val="000021D3"/>
    <w:rsid w:val="00007715"/>
    <w:rsid w:val="000101A4"/>
    <w:rsid w:val="0001218F"/>
    <w:rsid w:val="0001276D"/>
    <w:rsid w:val="00014D0B"/>
    <w:rsid w:val="00016338"/>
    <w:rsid w:val="000168FF"/>
    <w:rsid w:val="000276C8"/>
    <w:rsid w:val="00027A65"/>
    <w:rsid w:val="00032171"/>
    <w:rsid w:val="00032E8E"/>
    <w:rsid w:val="00033DA3"/>
    <w:rsid w:val="000363ED"/>
    <w:rsid w:val="0005057D"/>
    <w:rsid w:val="00052DEB"/>
    <w:rsid w:val="00057968"/>
    <w:rsid w:val="000636DD"/>
    <w:rsid w:val="00065D46"/>
    <w:rsid w:val="00073782"/>
    <w:rsid w:val="00074647"/>
    <w:rsid w:val="00083529"/>
    <w:rsid w:val="00083A80"/>
    <w:rsid w:val="00087AC6"/>
    <w:rsid w:val="00091BF9"/>
    <w:rsid w:val="00093F23"/>
    <w:rsid w:val="000A032F"/>
    <w:rsid w:val="000A2A12"/>
    <w:rsid w:val="000A55BA"/>
    <w:rsid w:val="000A5C97"/>
    <w:rsid w:val="000A6EAE"/>
    <w:rsid w:val="000B245C"/>
    <w:rsid w:val="000C0D20"/>
    <w:rsid w:val="000C6326"/>
    <w:rsid w:val="000D45CE"/>
    <w:rsid w:val="000E1FC2"/>
    <w:rsid w:val="000F1844"/>
    <w:rsid w:val="000F5A30"/>
    <w:rsid w:val="0010100A"/>
    <w:rsid w:val="001017C0"/>
    <w:rsid w:val="001026C8"/>
    <w:rsid w:val="00105866"/>
    <w:rsid w:val="00106116"/>
    <w:rsid w:val="001074E0"/>
    <w:rsid w:val="001104B9"/>
    <w:rsid w:val="00110793"/>
    <w:rsid w:val="001136A7"/>
    <w:rsid w:val="0011481C"/>
    <w:rsid w:val="00115187"/>
    <w:rsid w:val="00115EEA"/>
    <w:rsid w:val="00117825"/>
    <w:rsid w:val="0012078F"/>
    <w:rsid w:val="00121A49"/>
    <w:rsid w:val="00121C1D"/>
    <w:rsid w:val="001255B6"/>
    <w:rsid w:val="00126E8E"/>
    <w:rsid w:val="001402F4"/>
    <w:rsid w:val="00143F86"/>
    <w:rsid w:val="00145A0C"/>
    <w:rsid w:val="00145B58"/>
    <w:rsid w:val="00147137"/>
    <w:rsid w:val="00151AD6"/>
    <w:rsid w:val="00153786"/>
    <w:rsid w:val="001650B3"/>
    <w:rsid w:val="00165523"/>
    <w:rsid w:val="00165B32"/>
    <w:rsid w:val="001677FC"/>
    <w:rsid w:val="00172DCB"/>
    <w:rsid w:val="00176614"/>
    <w:rsid w:val="0017673D"/>
    <w:rsid w:val="00180FD7"/>
    <w:rsid w:val="00181778"/>
    <w:rsid w:val="00193509"/>
    <w:rsid w:val="001938C3"/>
    <w:rsid w:val="00197FB5"/>
    <w:rsid w:val="001A0EFC"/>
    <w:rsid w:val="001A76FC"/>
    <w:rsid w:val="001B2BDC"/>
    <w:rsid w:val="001C0381"/>
    <w:rsid w:val="001C3317"/>
    <w:rsid w:val="001C705F"/>
    <w:rsid w:val="001D2B05"/>
    <w:rsid w:val="001D396E"/>
    <w:rsid w:val="001D6ED7"/>
    <w:rsid w:val="001E1AD2"/>
    <w:rsid w:val="001E4CB5"/>
    <w:rsid w:val="001E5CDD"/>
    <w:rsid w:val="001F28CD"/>
    <w:rsid w:val="001F4A12"/>
    <w:rsid w:val="002014DB"/>
    <w:rsid w:val="00213779"/>
    <w:rsid w:val="00216AA0"/>
    <w:rsid w:val="002237B7"/>
    <w:rsid w:val="00226449"/>
    <w:rsid w:val="002300BE"/>
    <w:rsid w:val="00235463"/>
    <w:rsid w:val="00242E4D"/>
    <w:rsid w:val="002519F6"/>
    <w:rsid w:val="00256AE8"/>
    <w:rsid w:val="00257132"/>
    <w:rsid w:val="0025738C"/>
    <w:rsid w:val="00262E5D"/>
    <w:rsid w:val="00266371"/>
    <w:rsid w:val="00270450"/>
    <w:rsid w:val="002706D6"/>
    <w:rsid w:val="0028225B"/>
    <w:rsid w:val="00284AA0"/>
    <w:rsid w:val="00291CA1"/>
    <w:rsid w:val="002A4BBB"/>
    <w:rsid w:val="002A54F4"/>
    <w:rsid w:val="002A6464"/>
    <w:rsid w:val="002A6EEF"/>
    <w:rsid w:val="002B184F"/>
    <w:rsid w:val="002B2273"/>
    <w:rsid w:val="002B6628"/>
    <w:rsid w:val="002D273F"/>
    <w:rsid w:val="002D387F"/>
    <w:rsid w:val="002D4D38"/>
    <w:rsid w:val="002D738E"/>
    <w:rsid w:val="002D77F1"/>
    <w:rsid w:val="002E0AF5"/>
    <w:rsid w:val="002E2E38"/>
    <w:rsid w:val="002F03A2"/>
    <w:rsid w:val="002F3E4C"/>
    <w:rsid w:val="002F54C6"/>
    <w:rsid w:val="00306C0B"/>
    <w:rsid w:val="003117B4"/>
    <w:rsid w:val="00314E38"/>
    <w:rsid w:val="003200DA"/>
    <w:rsid w:val="00320AF9"/>
    <w:rsid w:val="003328F3"/>
    <w:rsid w:val="00335803"/>
    <w:rsid w:val="0034170C"/>
    <w:rsid w:val="00341891"/>
    <w:rsid w:val="00342676"/>
    <w:rsid w:val="00346DDC"/>
    <w:rsid w:val="003475C4"/>
    <w:rsid w:val="00350B90"/>
    <w:rsid w:val="003537E1"/>
    <w:rsid w:val="0036245F"/>
    <w:rsid w:val="00370459"/>
    <w:rsid w:val="00377658"/>
    <w:rsid w:val="003823E0"/>
    <w:rsid w:val="00383446"/>
    <w:rsid w:val="0039077E"/>
    <w:rsid w:val="00390B21"/>
    <w:rsid w:val="003915E0"/>
    <w:rsid w:val="00393CB7"/>
    <w:rsid w:val="00393F3A"/>
    <w:rsid w:val="0039700C"/>
    <w:rsid w:val="003A0E61"/>
    <w:rsid w:val="003B04CA"/>
    <w:rsid w:val="003B09B3"/>
    <w:rsid w:val="003B2A43"/>
    <w:rsid w:val="003B2AC1"/>
    <w:rsid w:val="003C260D"/>
    <w:rsid w:val="003C2B22"/>
    <w:rsid w:val="003C30A7"/>
    <w:rsid w:val="003C4C0F"/>
    <w:rsid w:val="003C5D31"/>
    <w:rsid w:val="003D0832"/>
    <w:rsid w:val="003D2BB8"/>
    <w:rsid w:val="003D7745"/>
    <w:rsid w:val="003F0DAC"/>
    <w:rsid w:val="003F0E43"/>
    <w:rsid w:val="003F5FBE"/>
    <w:rsid w:val="00400B4E"/>
    <w:rsid w:val="00402C43"/>
    <w:rsid w:val="00404034"/>
    <w:rsid w:val="00407E34"/>
    <w:rsid w:val="00411419"/>
    <w:rsid w:val="00414C28"/>
    <w:rsid w:val="0042064C"/>
    <w:rsid w:val="00426976"/>
    <w:rsid w:val="00430F31"/>
    <w:rsid w:val="0043214B"/>
    <w:rsid w:val="0043604C"/>
    <w:rsid w:val="0043605E"/>
    <w:rsid w:val="00443311"/>
    <w:rsid w:val="004445BF"/>
    <w:rsid w:val="00444797"/>
    <w:rsid w:val="00446BAB"/>
    <w:rsid w:val="0045121D"/>
    <w:rsid w:val="0045148A"/>
    <w:rsid w:val="004525F5"/>
    <w:rsid w:val="0045471B"/>
    <w:rsid w:val="00455F17"/>
    <w:rsid w:val="00456751"/>
    <w:rsid w:val="00462904"/>
    <w:rsid w:val="00462ECD"/>
    <w:rsid w:val="00464EE8"/>
    <w:rsid w:val="00465D77"/>
    <w:rsid w:val="00471110"/>
    <w:rsid w:val="00476E9E"/>
    <w:rsid w:val="00491980"/>
    <w:rsid w:val="004944F4"/>
    <w:rsid w:val="0049720E"/>
    <w:rsid w:val="00497680"/>
    <w:rsid w:val="004978C1"/>
    <w:rsid w:val="004A4027"/>
    <w:rsid w:val="004B56EB"/>
    <w:rsid w:val="004B712B"/>
    <w:rsid w:val="004B74B6"/>
    <w:rsid w:val="004C297F"/>
    <w:rsid w:val="004C76E0"/>
    <w:rsid w:val="004D02C6"/>
    <w:rsid w:val="004D1A19"/>
    <w:rsid w:val="004D1E37"/>
    <w:rsid w:val="004D20EE"/>
    <w:rsid w:val="004D781F"/>
    <w:rsid w:val="004E1DB6"/>
    <w:rsid w:val="004E3FF6"/>
    <w:rsid w:val="004E5570"/>
    <w:rsid w:val="004F621F"/>
    <w:rsid w:val="004F75F7"/>
    <w:rsid w:val="005004D5"/>
    <w:rsid w:val="00500E2A"/>
    <w:rsid w:val="00502347"/>
    <w:rsid w:val="00502774"/>
    <w:rsid w:val="00503878"/>
    <w:rsid w:val="00506C07"/>
    <w:rsid w:val="0051178F"/>
    <w:rsid w:val="00512FE0"/>
    <w:rsid w:val="00513E6C"/>
    <w:rsid w:val="0051440D"/>
    <w:rsid w:val="00520950"/>
    <w:rsid w:val="005227C7"/>
    <w:rsid w:val="00523C8D"/>
    <w:rsid w:val="00531D81"/>
    <w:rsid w:val="00533DB6"/>
    <w:rsid w:val="00534B66"/>
    <w:rsid w:val="00535193"/>
    <w:rsid w:val="00535FCA"/>
    <w:rsid w:val="0053625D"/>
    <w:rsid w:val="005368F2"/>
    <w:rsid w:val="00540AFD"/>
    <w:rsid w:val="00543ECE"/>
    <w:rsid w:val="00545977"/>
    <w:rsid w:val="00547FCC"/>
    <w:rsid w:val="005502FA"/>
    <w:rsid w:val="00571BCD"/>
    <w:rsid w:val="0057200E"/>
    <w:rsid w:val="005739E3"/>
    <w:rsid w:val="005753D1"/>
    <w:rsid w:val="00575A13"/>
    <w:rsid w:val="00576F10"/>
    <w:rsid w:val="005800DA"/>
    <w:rsid w:val="00581E98"/>
    <w:rsid w:val="00583775"/>
    <w:rsid w:val="0058687D"/>
    <w:rsid w:val="00587F9B"/>
    <w:rsid w:val="005A0B6A"/>
    <w:rsid w:val="005A32FD"/>
    <w:rsid w:val="005A68B0"/>
    <w:rsid w:val="005A71E1"/>
    <w:rsid w:val="005B3D40"/>
    <w:rsid w:val="005C1502"/>
    <w:rsid w:val="005D486C"/>
    <w:rsid w:val="005E6C4F"/>
    <w:rsid w:val="005F0746"/>
    <w:rsid w:val="005F09EC"/>
    <w:rsid w:val="00611571"/>
    <w:rsid w:val="00612D0A"/>
    <w:rsid w:val="00613DA7"/>
    <w:rsid w:val="00614EBE"/>
    <w:rsid w:val="00622003"/>
    <w:rsid w:val="00634F87"/>
    <w:rsid w:val="00640089"/>
    <w:rsid w:val="006461BD"/>
    <w:rsid w:val="00646264"/>
    <w:rsid w:val="00656632"/>
    <w:rsid w:val="006575E3"/>
    <w:rsid w:val="00661011"/>
    <w:rsid w:val="00666D3D"/>
    <w:rsid w:val="00670B75"/>
    <w:rsid w:val="00677D04"/>
    <w:rsid w:val="0068456B"/>
    <w:rsid w:val="00686377"/>
    <w:rsid w:val="006909C8"/>
    <w:rsid w:val="00691D5C"/>
    <w:rsid w:val="00696455"/>
    <w:rsid w:val="006A46BE"/>
    <w:rsid w:val="006B2DCD"/>
    <w:rsid w:val="006C3611"/>
    <w:rsid w:val="006C5660"/>
    <w:rsid w:val="006C6406"/>
    <w:rsid w:val="006D06BA"/>
    <w:rsid w:val="006D6890"/>
    <w:rsid w:val="006E1DAD"/>
    <w:rsid w:val="006E45A4"/>
    <w:rsid w:val="006E696F"/>
    <w:rsid w:val="006F1D97"/>
    <w:rsid w:val="006F6175"/>
    <w:rsid w:val="006F7D55"/>
    <w:rsid w:val="00702E3A"/>
    <w:rsid w:val="00706A8B"/>
    <w:rsid w:val="00707307"/>
    <w:rsid w:val="00711301"/>
    <w:rsid w:val="00717B46"/>
    <w:rsid w:val="00720DD9"/>
    <w:rsid w:val="00722830"/>
    <w:rsid w:val="00725751"/>
    <w:rsid w:val="00732F1B"/>
    <w:rsid w:val="00733B57"/>
    <w:rsid w:val="00736592"/>
    <w:rsid w:val="0073725D"/>
    <w:rsid w:val="00737C6D"/>
    <w:rsid w:val="007502CE"/>
    <w:rsid w:val="00767596"/>
    <w:rsid w:val="007712CC"/>
    <w:rsid w:val="007721A1"/>
    <w:rsid w:val="00772CBF"/>
    <w:rsid w:val="00774AD0"/>
    <w:rsid w:val="007861A1"/>
    <w:rsid w:val="00791E27"/>
    <w:rsid w:val="00793B01"/>
    <w:rsid w:val="00796CDB"/>
    <w:rsid w:val="00797AB1"/>
    <w:rsid w:val="00797C16"/>
    <w:rsid w:val="007A1B88"/>
    <w:rsid w:val="007A4B7E"/>
    <w:rsid w:val="007B1B65"/>
    <w:rsid w:val="007B2219"/>
    <w:rsid w:val="007B2907"/>
    <w:rsid w:val="007B30FA"/>
    <w:rsid w:val="007B506C"/>
    <w:rsid w:val="007B5789"/>
    <w:rsid w:val="007B711F"/>
    <w:rsid w:val="007C1936"/>
    <w:rsid w:val="007C3D75"/>
    <w:rsid w:val="007C4B3E"/>
    <w:rsid w:val="007C7F20"/>
    <w:rsid w:val="007E18F2"/>
    <w:rsid w:val="007E2C9F"/>
    <w:rsid w:val="007E438F"/>
    <w:rsid w:val="007E5991"/>
    <w:rsid w:val="007F21CD"/>
    <w:rsid w:val="007F6F75"/>
    <w:rsid w:val="007F7C77"/>
    <w:rsid w:val="007F7E59"/>
    <w:rsid w:val="008016EF"/>
    <w:rsid w:val="00801F8E"/>
    <w:rsid w:val="00802850"/>
    <w:rsid w:val="008070BF"/>
    <w:rsid w:val="00823968"/>
    <w:rsid w:val="00824B80"/>
    <w:rsid w:val="00834D48"/>
    <w:rsid w:val="008468B7"/>
    <w:rsid w:val="00850B5E"/>
    <w:rsid w:val="00855FC4"/>
    <w:rsid w:val="008612AF"/>
    <w:rsid w:val="00863CCC"/>
    <w:rsid w:val="00864423"/>
    <w:rsid w:val="00865C64"/>
    <w:rsid w:val="00871C39"/>
    <w:rsid w:val="008824B8"/>
    <w:rsid w:val="00882B01"/>
    <w:rsid w:val="008926E6"/>
    <w:rsid w:val="008939D4"/>
    <w:rsid w:val="008952B0"/>
    <w:rsid w:val="00895E15"/>
    <w:rsid w:val="008A08F8"/>
    <w:rsid w:val="008B301C"/>
    <w:rsid w:val="008B3F63"/>
    <w:rsid w:val="008B60FB"/>
    <w:rsid w:val="008B709A"/>
    <w:rsid w:val="008C7A10"/>
    <w:rsid w:val="008C7DB8"/>
    <w:rsid w:val="008D202D"/>
    <w:rsid w:val="008D288D"/>
    <w:rsid w:val="008D4C67"/>
    <w:rsid w:val="008D52CA"/>
    <w:rsid w:val="008E0D4F"/>
    <w:rsid w:val="008F41B8"/>
    <w:rsid w:val="009002BF"/>
    <w:rsid w:val="00904051"/>
    <w:rsid w:val="0091079D"/>
    <w:rsid w:val="00911313"/>
    <w:rsid w:val="00915667"/>
    <w:rsid w:val="009166C9"/>
    <w:rsid w:val="00921BBA"/>
    <w:rsid w:val="00922536"/>
    <w:rsid w:val="00926AC8"/>
    <w:rsid w:val="00930833"/>
    <w:rsid w:val="00934F18"/>
    <w:rsid w:val="00936D5B"/>
    <w:rsid w:val="00937208"/>
    <w:rsid w:val="009430FC"/>
    <w:rsid w:val="00947DA2"/>
    <w:rsid w:val="00950D27"/>
    <w:rsid w:val="00951365"/>
    <w:rsid w:val="00951490"/>
    <w:rsid w:val="00961863"/>
    <w:rsid w:val="009620C0"/>
    <w:rsid w:val="00967D18"/>
    <w:rsid w:val="0098026F"/>
    <w:rsid w:val="00991D5F"/>
    <w:rsid w:val="00991EB2"/>
    <w:rsid w:val="00993A73"/>
    <w:rsid w:val="00997FEA"/>
    <w:rsid w:val="009A54C3"/>
    <w:rsid w:val="009A785F"/>
    <w:rsid w:val="009B08F7"/>
    <w:rsid w:val="009B70AD"/>
    <w:rsid w:val="009C11D6"/>
    <w:rsid w:val="009C6CCC"/>
    <w:rsid w:val="009D18C2"/>
    <w:rsid w:val="009D3013"/>
    <w:rsid w:val="009D7E66"/>
    <w:rsid w:val="009E0E0C"/>
    <w:rsid w:val="009E2107"/>
    <w:rsid w:val="009E3376"/>
    <w:rsid w:val="009E5A1F"/>
    <w:rsid w:val="009E7265"/>
    <w:rsid w:val="009F67F1"/>
    <w:rsid w:val="00A00486"/>
    <w:rsid w:val="00A01CDF"/>
    <w:rsid w:val="00A04779"/>
    <w:rsid w:val="00A1314E"/>
    <w:rsid w:val="00A14207"/>
    <w:rsid w:val="00A1488C"/>
    <w:rsid w:val="00A212D7"/>
    <w:rsid w:val="00A22738"/>
    <w:rsid w:val="00A255A1"/>
    <w:rsid w:val="00A26594"/>
    <w:rsid w:val="00A267F9"/>
    <w:rsid w:val="00A36593"/>
    <w:rsid w:val="00A36CB2"/>
    <w:rsid w:val="00A36CDE"/>
    <w:rsid w:val="00A458A6"/>
    <w:rsid w:val="00A4795A"/>
    <w:rsid w:val="00A550A9"/>
    <w:rsid w:val="00A55DA6"/>
    <w:rsid w:val="00A5679E"/>
    <w:rsid w:val="00A56E5E"/>
    <w:rsid w:val="00A63C55"/>
    <w:rsid w:val="00A92C23"/>
    <w:rsid w:val="00A95DFF"/>
    <w:rsid w:val="00A9664D"/>
    <w:rsid w:val="00AA1D4F"/>
    <w:rsid w:val="00AA41B9"/>
    <w:rsid w:val="00AA42E6"/>
    <w:rsid w:val="00AA666A"/>
    <w:rsid w:val="00AA7329"/>
    <w:rsid w:val="00AB4F64"/>
    <w:rsid w:val="00AC179A"/>
    <w:rsid w:val="00AC2F94"/>
    <w:rsid w:val="00AC6D96"/>
    <w:rsid w:val="00AC6DC3"/>
    <w:rsid w:val="00AD337C"/>
    <w:rsid w:val="00AD4660"/>
    <w:rsid w:val="00AD5374"/>
    <w:rsid w:val="00AD5F16"/>
    <w:rsid w:val="00AD62EF"/>
    <w:rsid w:val="00AD6C12"/>
    <w:rsid w:val="00AD76C6"/>
    <w:rsid w:val="00AE0AD2"/>
    <w:rsid w:val="00AE19DB"/>
    <w:rsid w:val="00AE1BBB"/>
    <w:rsid w:val="00AE2D23"/>
    <w:rsid w:val="00AE2E5D"/>
    <w:rsid w:val="00AE3D87"/>
    <w:rsid w:val="00AF7468"/>
    <w:rsid w:val="00B017F4"/>
    <w:rsid w:val="00B039A1"/>
    <w:rsid w:val="00B0504C"/>
    <w:rsid w:val="00B06213"/>
    <w:rsid w:val="00B07DED"/>
    <w:rsid w:val="00B12EF2"/>
    <w:rsid w:val="00B142B8"/>
    <w:rsid w:val="00B16DE6"/>
    <w:rsid w:val="00B34CE5"/>
    <w:rsid w:val="00B4625C"/>
    <w:rsid w:val="00B50AE0"/>
    <w:rsid w:val="00B51883"/>
    <w:rsid w:val="00B629C3"/>
    <w:rsid w:val="00B85598"/>
    <w:rsid w:val="00B96DC4"/>
    <w:rsid w:val="00BA10B8"/>
    <w:rsid w:val="00BA6F61"/>
    <w:rsid w:val="00BA766E"/>
    <w:rsid w:val="00BB1AFB"/>
    <w:rsid w:val="00BB3D37"/>
    <w:rsid w:val="00BB4692"/>
    <w:rsid w:val="00BC2EDE"/>
    <w:rsid w:val="00BC3158"/>
    <w:rsid w:val="00BC3E67"/>
    <w:rsid w:val="00BC4207"/>
    <w:rsid w:val="00BC75EE"/>
    <w:rsid w:val="00BD474B"/>
    <w:rsid w:val="00BD634E"/>
    <w:rsid w:val="00BE0ED0"/>
    <w:rsid w:val="00BE3F6D"/>
    <w:rsid w:val="00BF2DF7"/>
    <w:rsid w:val="00BF4EF6"/>
    <w:rsid w:val="00C00374"/>
    <w:rsid w:val="00C01005"/>
    <w:rsid w:val="00C02A2E"/>
    <w:rsid w:val="00C038E3"/>
    <w:rsid w:val="00C048C9"/>
    <w:rsid w:val="00C052AB"/>
    <w:rsid w:val="00C215BB"/>
    <w:rsid w:val="00C21CAF"/>
    <w:rsid w:val="00C33DA8"/>
    <w:rsid w:val="00C40FBC"/>
    <w:rsid w:val="00C57BCB"/>
    <w:rsid w:val="00C57C67"/>
    <w:rsid w:val="00C668FB"/>
    <w:rsid w:val="00C70DDF"/>
    <w:rsid w:val="00C80198"/>
    <w:rsid w:val="00C81514"/>
    <w:rsid w:val="00C952E9"/>
    <w:rsid w:val="00C970CA"/>
    <w:rsid w:val="00CA3389"/>
    <w:rsid w:val="00CA49C1"/>
    <w:rsid w:val="00CA62FD"/>
    <w:rsid w:val="00CB0341"/>
    <w:rsid w:val="00CB4936"/>
    <w:rsid w:val="00CB7F72"/>
    <w:rsid w:val="00CC0826"/>
    <w:rsid w:val="00CC17B0"/>
    <w:rsid w:val="00CC712B"/>
    <w:rsid w:val="00CD6E4E"/>
    <w:rsid w:val="00CE14EA"/>
    <w:rsid w:val="00CF0987"/>
    <w:rsid w:val="00CF1057"/>
    <w:rsid w:val="00CF4716"/>
    <w:rsid w:val="00CF509E"/>
    <w:rsid w:val="00CF6199"/>
    <w:rsid w:val="00CF682E"/>
    <w:rsid w:val="00D019F6"/>
    <w:rsid w:val="00D0327C"/>
    <w:rsid w:val="00D05B4D"/>
    <w:rsid w:val="00D061D5"/>
    <w:rsid w:val="00D10DE0"/>
    <w:rsid w:val="00D14B98"/>
    <w:rsid w:val="00D15E39"/>
    <w:rsid w:val="00D3264B"/>
    <w:rsid w:val="00D42DB0"/>
    <w:rsid w:val="00D459DB"/>
    <w:rsid w:val="00D4687E"/>
    <w:rsid w:val="00D52C22"/>
    <w:rsid w:val="00D55C51"/>
    <w:rsid w:val="00D61BEF"/>
    <w:rsid w:val="00D731DB"/>
    <w:rsid w:val="00D776A9"/>
    <w:rsid w:val="00D80104"/>
    <w:rsid w:val="00D80C65"/>
    <w:rsid w:val="00D95CC6"/>
    <w:rsid w:val="00D9731E"/>
    <w:rsid w:val="00DA0F08"/>
    <w:rsid w:val="00DA7613"/>
    <w:rsid w:val="00DB6D36"/>
    <w:rsid w:val="00DC2DE3"/>
    <w:rsid w:val="00DC7DB2"/>
    <w:rsid w:val="00DE783D"/>
    <w:rsid w:val="00DF4318"/>
    <w:rsid w:val="00E01DE5"/>
    <w:rsid w:val="00E02773"/>
    <w:rsid w:val="00E03FFA"/>
    <w:rsid w:val="00E06541"/>
    <w:rsid w:val="00E11B97"/>
    <w:rsid w:val="00E14943"/>
    <w:rsid w:val="00E2654A"/>
    <w:rsid w:val="00E32460"/>
    <w:rsid w:val="00E334D2"/>
    <w:rsid w:val="00E340E5"/>
    <w:rsid w:val="00E35602"/>
    <w:rsid w:val="00E46BEC"/>
    <w:rsid w:val="00E51758"/>
    <w:rsid w:val="00E5345B"/>
    <w:rsid w:val="00E61B81"/>
    <w:rsid w:val="00E649EB"/>
    <w:rsid w:val="00E71A2D"/>
    <w:rsid w:val="00E739CF"/>
    <w:rsid w:val="00E75A3D"/>
    <w:rsid w:val="00E76D4F"/>
    <w:rsid w:val="00E8249C"/>
    <w:rsid w:val="00E84475"/>
    <w:rsid w:val="00E853C9"/>
    <w:rsid w:val="00E90E37"/>
    <w:rsid w:val="00E9715C"/>
    <w:rsid w:val="00E97B4A"/>
    <w:rsid w:val="00E97D73"/>
    <w:rsid w:val="00EA4484"/>
    <w:rsid w:val="00EC24B6"/>
    <w:rsid w:val="00ED1761"/>
    <w:rsid w:val="00ED4B8A"/>
    <w:rsid w:val="00EE404A"/>
    <w:rsid w:val="00EE4108"/>
    <w:rsid w:val="00EE52A3"/>
    <w:rsid w:val="00EE5EC4"/>
    <w:rsid w:val="00EE6E0D"/>
    <w:rsid w:val="00EF2348"/>
    <w:rsid w:val="00EF7268"/>
    <w:rsid w:val="00F01FDC"/>
    <w:rsid w:val="00F04CEF"/>
    <w:rsid w:val="00F06C32"/>
    <w:rsid w:val="00F07BF5"/>
    <w:rsid w:val="00F1467D"/>
    <w:rsid w:val="00F155D6"/>
    <w:rsid w:val="00F17EE5"/>
    <w:rsid w:val="00F236CF"/>
    <w:rsid w:val="00F27F70"/>
    <w:rsid w:val="00F30E83"/>
    <w:rsid w:val="00F32AFB"/>
    <w:rsid w:val="00F335D7"/>
    <w:rsid w:val="00F360E8"/>
    <w:rsid w:val="00F36B50"/>
    <w:rsid w:val="00F36CB5"/>
    <w:rsid w:val="00F528BA"/>
    <w:rsid w:val="00F652E6"/>
    <w:rsid w:val="00F6533D"/>
    <w:rsid w:val="00F77134"/>
    <w:rsid w:val="00F8228A"/>
    <w:rsid w:val="00F85F5B"/>
    <w:rsid w:val="00F86276"/>
    <w:rsid w:val="00F86BF8"/>
    <w:rsid w:val="00F90BFF"/>
    <w:rsid w:val="00F90D1E"/>
    <w:rsid w:val="00F9173B"/>
    <w:rsid w:val="00F922F4"/>
    <w:rsid w:val="00F97994"/>
    <w:rsid w:val="00FA6606"/>
    <w:rsid w:val="00FA7E7D"/>
    <w:rsid w:val="00FA7E80"/>
    <w:rsid w:val="00FB52B6"/>
    <w:rsid w:val="00FC1EA7"/>
    <w:rsid w:val="00FD200A"/>
    <w:rsid w:val="00FD63EF"/>
    <w:rsid w:val="00FE403C"/>
    <w:rsid w:val="00FF12C0"/>
    <w:rsid w:val="00FF54B8"/>
    <w:rsid w:val="00FF5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5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89"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semiHidden="1"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BB8"/>
    <w:pPr>
      <w:spacing w:before="120" w:after="120"/>
    </w:pPr>
    <w:rPr>
      <w:rFonts w:ascii="Segoe UI" w:hAnsi="Segoe UI"/>
    </w:rPr>
  </w:style>
  <w:style w:type="paragraph" w:styleId="Heading1">
    <w:name w:val="heading 1"/>
    <w:aliases w:val="H1,h1,contents,h1 chapter heading,Part,proj,proj1,proj5,proj6,proj7,proj8,proj9,proj10,proj11,proj12,proj13,proj14,proj15,proj51,proj61,proj71,proj81,proj91,proj101,proj111,proj121,proj131,proj141,proj16,proj52,proj62,proj72,proj82,proj92,Para"/>
    <w:basedOn w:val="Normal"/>
    <w:next w:val="Normal"/>
    <w:link w:val="Heading1Char"/>
    <w:qFormat/>
    <w:rsid w:val="003D2BB8"/>
    <w:pPr>
      <w:keepNext/>
      <w:keepLines/>
      <w:spacing w:before="480" w:after="360" w:line="240" w:lineRule="auto"/>
      <w:outlineLvl w:val="0"/>
    </w:pPr>
    <w:rPr>
      <w:rFonts w:eastAsiaTheme="majorEastAsia" w:cs="Segoe UI"/>
      <w:bCs/>
      <w:color w:val="008AC8"/>
      <w:sz w:val="36"/>
      <w:szCs w:val="28"/>
    </w:rPr>
  </w:style>
  <w:style w:type="paragraph" w:styleId="Heading2">
    <w:name w:val="heading 2"/>
    <w:aliases w:val="Subtitle - Svcs,PMO Heading 2,H2,heading 2,h2,Intro Text Bold,2,Header 2,l2,Level 2 Head,proj2,proj21,proj22,proj23,proj24,proj25,proj26,proj27,proj28,proj29,proj210,proj211,proj212,proj221,proj231,proj241,proj251,proj261,proj271,proj281"/>
    <w:basedOn w:val="Normal"/>
    <w:next w:val="Normal"/>
    <w:link w:val="Heading2Char"/>
    <w:unhideWhenUsed/>
    <w:qFormat/>
    <w:rsid w:val="003D2BB8"/>
    <w:pPr>
      <w:spacing w:before="360" w:after="360" w:line="240" w:lineRule="auto"/>
      <w:outlineLvl w:val="1"/>
    </w:pPr>
    <w:rPr>
      <w:rFonts w:cs="Segoe UI"/>
      <w:color w:val="008AC8"/>
      <w:sz w:val="32"/>
      <w:szCs w:val="20"/>
    </w:rPr>
  </w:style>
  <w:style w:type="paragraph" w:styleId="Heading3">
    <w:name w:val="heading 3"/>
    <w:aliases w:val="H3,heading 3,h3,h3 sub heading,underlined Heading,proj3,proj31,proj32,proj33,proj34,proj35,proj36,proj37,proj38,proj39,proj310,proj311,proj312,proj321,proj331,proj341,proj351,proj361,proj371,proj381,proj391,proj3101,proj3111,proj313,proj322,3"/>
    <w:basedOn w:val="Normal"/>
    <w:next w:val="Normal"/>
    <w:link w:val="Heading3Char"/>
    <w:unhideWhenUsed/>
    <w:qFormat/>
    <w:rsid w:val="003D2BB8"/>
    <w:pPr>
      <w:keepNext/>
      <w:keepLines/>
      <w:spacing w:before="360" w:after="240" w:line="240" w:lineRule="auto"/>
      <w:outlineLvl w:val="2"/>
    </w:pPr>
    <w:rPr>
      <w:rFonts w:eastAsiaTheme="majorEastAsia" w:cstheme="majorBidi"/>
      <w:bCs/>
      <w:color w:val="008AC8"/>
      <w:sz w:val="28"/>
    </w:rPr>
  </w:style>
  <w:style w:type="paragraph" w:styleId="Heading4">
    <w:name w:val="heading 4"/>
    <w:aliases w:val="h4,a,minor header,H4,Sub3Para,4,Org Heading 2,Map Title,rp_Heading 4,(Alt+4),h41,h42,h411,h43,h412,h44,h413,h45,h414,h46,h415,h47,h416,h48,h417,h49,h418,h421,h4111,h431,h4121,h441,h4131,h451,h4141,h461,h4151,h422,h4112,h432,h4122,h442,h4132"/>
    <w:basedOn w:val="Normal"/>
    <w:next w:val="Normal"/>
    <w:link w:val="Heading4Char"/>
    <w:unhideWhenUsed/>
    <w:qFormat/>
    <w:rsid w:val="003D2BB8"/>
    <w:pPr>
      <w:keepNext/>
      <w:keepLines/>
      <w:spacing w:before="240" w:after="240" w:line="240" w:lineRule="auto"/>
      <w:outlineLvl w:val="3"/>
    </w:pPr>
    <w:rPr>
      <w:rFonts w:eastAsiaTheme="majorEastAsia" w:cstheme="majorBidi"/>
      <w:bCs/>
      <w:iCs/>
      <w:color w:val="008AC8"/>
      <w:sz w:val="24"/>
    </w:rPr>
  </w:style>
  <w:style w:type="paragraph" w:styleId="Heading5">
    <w:name w:val="heading 5"/>
    <w:basedOn w:val="Normal"/>
    <w:next w:val="Normal"/>
    <w:link w:val="Heading5Char"/>
    <w:unhideWhenUsed/>
    <w:qFormat/>
    <w:pPr>
      <w:keepNext/>
      <w:keepLines/>
      <w:spacing w:before="240" w:line="240" w:lineRule="auto"/>
      <w:outlineLvl w:val="4"/>
    </w:pPr>
    <w:rPr>
      <w:rFonts w:eastAsiaTheme="majorEastAsia" w:cstheme="majorBidi"/>
      <w:color w:val="008AC8"/>
      <w:sz w:val="24"/>
    </w:rPr>
  </w:style>
  <w:style w:type="paragraph" w:styleId="Heading6">
    <w:name w:val="heading 6"/>
    <w:aliases w:val="Body Text 5,rp_Heading 6,DO NOT USE_h6,h6,Heading 6 UNUSED"/>
    <w:basedOn w:val="Normal"/>
    <w:next w:val="Normal"/>
    <w:link w:val="Heading6Char"/>
    <w:unhideWhenUsed/>
    <w:qFormat/>
    <w:pPr>
      <w:keepNext/>
      <w:keepLines/>
      <w:spacing w:before="40" w:after="0"/>
      <w:outlineLvl w:val="5"/>
    </w:pPr>
    <w:rPr>
      <w:rFonts w:asciiTheme="majorHAnsi" w:eastAsiaTheme="majorEastAsia" w:hAnsiTheme="majorHAnsi" w:cstheme="majorBidi"/>
      <w:color w:val="0D5571" w:themeColor="accent1" w:themeShade="7F"/>
    </w:rPr>
  </w:style>
  <w:style w:type="paragraph" w:styleId="Heading7">
    <w:name w:val="heading 7"/>
    <w:aliases w:val="Body Text 6,Legal Level 1.1.,Appendix Level 1,rp_Heading 7,st,Heading 7 UNUSED"/>
    <w:basedOn w:val="Normal"/>
    <w:next w:val="Normal"/>
    <w:link w:val="Heading7Char"/>
    <w:unhideWhenUsed/>
    <w:qFormat/>
    <w:pPr>
      <w:keepNext/>
      <w:keepLines/>
      <w:spacing w:line="240" w:lineRule="auto"/>
      <w:outlineLvl w:val="6"/>
    </w:pPr>
    <w:rPr>
      <w:rFonts w:eastAsiaTheme="majorEastAsia" w:cstheme="majorBidi"/>
      <w:i/>
      <w:iCs/>
      <w:color w:val="008AC8"/>
      <w:sz w:val="24"/>
    </w:rPr>
  </w:style>
  <w:style w:type="paragraph" w:styleId="Heading8">
    <w:name w:val="heading 8"/>
    <w:aliases w:val="Body Text 7,Legal Level 1.1.1.,Appendix Level 2,rp_Heading 8,tt,Heading 8 UNUSED"/>
    <w:basedOn w:val="Normal"/>
    <w:next w:val="Normal"/>
    <w:link w:val="Heading8Char"/>
    <w:unhideWhenUsed/>
    <w:qFormat/>
    <w:pPr>
      <w:keepNext/>
      <w:keepLines/>
      <w:spacing w:before="40" w:after="0" w:line="240" w:lineRule="auto"/>
      <w:outlineLvl w:val="7"/>
    </w:pPr>
    <w:rPr>
      <w:rFonts w:eastAsiaTheme="majorEastAsia" w:cstheme="majorBidi"/>
      <w:color w:val="008AC8"/>
      <w:sz w:val="24"/>
      <w:szCs w:val="21"/>
    </w:rPr>
  </w:style>
  <w:style w:type="paragraph" w:styleId="Heading9">
    <w:name w:val="heading 9"/>
    <w:aliases w:val="Body Text 8,Appendix Level 3,rp_Heading 9,Doc Ref,Heading 9 UNUSED"/>
    <w:basedOn w:val="Normal"/>
    <w:next w:val="Normal"/>
    <w:link w:val="Heading9Char"/>
    <w:qFormat/>
    <w:pPr>
      <w:keepNext/>
      <w:keepLines/>
      <w:spacing w:after="100" w:afterAutospacing="1" w:line="240" w:lineRule="auto"/>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contents Char,h1 chapter heading Char,Part Char,proj Char,proj1 Char,proj5 Char,proj6 Char,proj7 Char,proj8 Char,proj9 Char,proj10 Char,proj11 Char,proj12 Char,proj13 Char,proj14 Char,proj15 Char,proj51 Char,proj61 Char"/>
    <w:basedOn w:val="DefaultParagraphFont"/>
    <w:link w:val="Heading1"/>
    <w:uiPriority w:val="9"/>
    <w:rsid w:val="003D2BB8"/>
    <w:rPr>
      <w:rFonts w:ascii="Segoe UI" w:eastAsiaTheme="majorEastAsia" w:hAnsi="Segoe UI" w:cs="Segoe UI"/>
      <w:bCs/>
      <w:color w:val="008AC8"/>
      <w:sz w:val="36"/>
      <w:szCs w:val="28"/>
    </w:rPr>
  </w:style>
  <w:style w:type="character" w:customStyle="1" w:styleId="Heading2Char">
    <w:name w:val="Heading 2 Char"/>
    <w:aliases w:val="Subtitle - Svcs Char,PMO Heading 2 Char,H2 Char,heading 2 Char,h2 Char,Intro Text Bold Char,2 Char,Header 2 Char,l2 Char,Level 2 Head Char,proj2 Char,proj21 Char,proj22 Char,proj23 Char,proj24 Char,proj25 Char,proj26 Char,proj27 Char"/>
    <w:basedOn w:val="DefaultParagraphFont"/>
    <w:link w:val="Heading2"/>
    <w:uiPriority w:val="9"/>
    <w:rsid w:val="003D2BB8"/>
    <w:rPr>
      <w:rFonts w:ascii="Segoe UI" w:hAnsi="Segoe UI" w:cs="Segoe UI"/>
      <w:color w:val="008AC8"/>
      <w:sz w:val="32"/>
      <w:szCs w:val="20"/>
    </w:rPr>
  </w:style>
  <w:style w:type="paragraph" w:styleId="TOCHeading">
    <w:name w:val="TOC Heading"/>
    <w:next w:val="Normal"/>
    <w:uiPriority w:val="39"/>
    <w:unhideWhenUsed/>
    <w:rPr>
      <w:rFonts w:ascii="Segoe UI" w:eastAsiaTheme="minorHAnsi" w:hAnsi="Segoe UI"/>
      <w:color w:val="008AC8"/>
      <w:spacing w:val="10"/>
      <w:sz w:val="36"/>
      <w:szCs w:val="48"/>
    </w:rPr>
  </w:style>
  <w:style w:type="paragraph" w:styleId="TOC1">
    <w:name w:val="toc 1"/>
    <w:basedOn w:val="Normal"/>
    <w:next w:val="Normal"/>
    <w:uiPriority w:val="39"/>
    <w:unhideWhenUsed/>
    <w:rsid w:val="004944F4"/>
    <w:pPr>
      <w:tabs>
        <w:tab w:val="left" w:pos="440"/>
        <w:tab w:val="right" w:leader="dot" w:pos="9346"/>
      </w:tabs>
      <w:spacing w:after="100"/>
    </w:pPr>
    <w:rPr>
      <w:noProof/>
      <w:sz w:val="24"/>
    </w:rPr>
  </w:style>
  <w:style w:type="character" w:styleId="Hyperlink">
    <w:name w:val="Hyperlink"/>
    <w:aliases w:val="MHyperlink"/>
    <w:basedOn w:val="DefaultParagraphFont"/>
    <w:uiPriority w:val="99"/>
    <w:unhideWhenUsed/>
    <w:rPr>
      <w:rFonts w:ascii="Segoe UI" w:hAnsi="Segoe UI"/>
      <w:color w:val="6EAC1C" w:themeColor="hyperlink"/>
      <w:sz w:val="22"/>
      <w:u w:val="single"/>
    </w:rP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TOC2">
    <w:name w:val="toc 2"/>
    <w:basedOn w:val="Normal"/>
    <w:next w:val="Normal"/>
    <w:autoRedefine/>
    <w:uiPriority w:val="39"/>
    <w:unhideWhenUsed/>
    <w:rsid w:val="000101A4"/>
    <w:pPr>
      <w:tabs>
        <w:tab w:val="left" w:pos="880"/>
        <w:tab w:val="right" w:leader="dot" w:pos="9350"/>
      </w:tabs>
      <w:spacing w:before="60" w:after="60"/>
      <w:ind w:left="215"/>
    </w:pPr>
    <w:rPr>
      <w:rFonts w:ascii="Segoe" w:hAnsi="Segoe"/>
      <w:sz w:val="20"/>
    </w:rPr>
  </w:style>
  <w:style w:type="paragraph" w:styleId="ListParagraph">
    <w:name w:val="List Paragraph"/>
    <w:aliases w:val="Bullet Number,Bullet 1,Use Case List Paragraph,numbered,Bullet List,FooterText,List Paragraph1,Paragraphe de liste1,Bulletr List Paragraph,列出段落,列出段落1,List Paragraph2,List Paragraph21,Listeafsnit1,Parágrafo da Lista1,Párrafo de lista1,lp1"/>
    <w:basedOn w:val="Normal"/>
    <w:link w:val="ListParagraphChar"/>
    <w:uiPriority w:val="34"/>
    <w:qFormat/>
    <w:pPr>
      <w:numPr>
        <w:numId w:val="7"/>
      </w:numPr>
      <w:contextualSpacing/>
    </w:pPr>
  </w:style>
  <w:style w:type="paragraph" w:styleId="NoSpacing">
    <w:name w:val="No Spacing"/>
    <w:uiPriority w:val="1"/>
    <w:semiHidden/>
    <w:pPr>
      <w:spacing w:after="0" w:line="240" w:lineRule="auto"/>
    </w:pPr>
  </w:style>
  <w:style w:type="character" w:styleId="CommentReference">
    <w:name w:val="annotation reference"/>
    <w:basedOn w:val="DefaultParagraphFont"/>
    <w:uiPriority w:val="8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szCs w:val="20"/>
    </w:rPr>
  </w:style>
  <w:style w:type="paragraph" w:styleId="NormalWeb">
    <w:name w:val="Normal (Web)"/>
    <w:basedOn w:val="Normal"/>
    <w:link w:val="NormalWebChar"/>
    <w:uiPriority w:val="99"/>
    <w:pPr>
      <w:spacing w:after="0" w:line="240" w:lineRule="auto"/>
    </w:pPr>
    <w:rPr>
      <w:rFonts w:ascii="Times New Roman" w:eastAsiaTheme="minorHAnsi" w:hAnsi="Times New Roman" w:cs="Times New Roman"/>
      <w:sz w:val="24"/>
      <w:szCs w:val="24"/>
    </w:rPr>
  </w:style>
  <w:style w:type="paragraph" w:customStyle="1" w:styleId="Bullet1">
    <w:name w:val="Bullet1"/>
    <w:basedOn w:val="ListParagraph"/>
    <w:qFormat/>
    <w:pPr>
      <w:numPr>
        <w:numId w:val="1"/>
      </w:numPr>
      <w:spacing w:before="240" w:after="240" w:line="240" w:lineRule="auto"/>
    </w:pPr>
    <w:rPr>
      <w:rFonts w:cs="Segoe UI"/>
      <w:szCs w:val="20"/>
    </w:rPr>
  </w:style>
  <w:style w:type="paragraph" w:styleId="BodyText">
    <w:name w:val="Body Text"/>
    <w:basedOn w:val="Normal"/>
    <w:link w:val="BodyTextChar"/>
    <w:unhideWhenUsed/>
    <w:pPr>
      <w:tabs>
        <w:tab w:val="left" w:pos="360"/>
      </w:tabs>
      <w:spacing w:after="0" w:line="240" w:lineRule="auto"/>
      <w:ind w:left="360" w:hanging="360"/>
    </w:pPr>
    <w:rPr>
      <w:rFonts w:cs="Segoe UI"/>
      <w:szCs w:val="18"/>
    </w:rPr>
  </w:style>
  <w:style w:type="character" w:customStyle="1" w:styleId="BodyTextChar">
    <w:name w:val="Body Text Char"/>
    <w:basedOn w:val="DefaultParagraphFont"/>
    <w:link w:val="BodyText"/>
    <w:rPr>
      <w:rFonts w:ascii="Segoe UI" w:hAnsi="Segoe UI" w:cs="Segoe UI"/>
      <w:szCs w:val="18"/>
    </w:rPr>
  </w:style>
  <w:style w:type="paragraph" w:customStyle="1" w:styleId="Heading1Numbered">
    <w:name w:val="Heading 1 (Numbered)"/>
    <w:basedOn w:val="Normal"/>
    <w:next w:val="Normal"/>
    <w:uiPriority w:val="14"/>
    <w:qFormat/>
    <w:rsid w:val="003D2BB8"/>
    <w:pPr>
      <w:keepNext/>
      <w:keepLines/>
      <w:numPr>
        <w:numId w:val="8"/>
      </w:numPr>
      <w:spacing w:before="360" w:after="360" w:line="600" w:lineRule="exact"/>
      <w:ind w:left="0" w:firstLine="0"/>
      <w:outlineLvl w:val="0"/>
    </w:pPr>
    <w:rPr>
      <w:rFonts w:eastAsiaTheme="minorHAnsi"/>
      <w:color w:val="008AC8"/>
      <w:spacing w:val="10"/>
      <w:sz w:val="36"/>
      <w:szCs w:val="48"/>
    </w:rPr>
  </w:style>
  <w:style w:type="paragraph" w:styleId="BodyText2">
    <w:name w:val="Body Text 2"/>
    <w:basedOn w:val="Normal"/>
    <w:link w:val="BodyText2Char"/>
    <w:pPr>
      <w:spacing w:after="0" w:line="240" w:lineRule="auto"/>
      <w:ind w:left="720"/>
    </w:pPr>
    <w:rPr>
      <w:rFonts w:cs="Segoe UI"/>
      <w:szCs w:val="20"/>
    </w:rPr>
  </w:style>
  <w:style w:type="character" w:customStyle="1" w:styleId="BodyText2Char">
    <w:name w:val="Body Text 2 Char"/>
    <w:basedOn w:val="DefaultParagraphFont"/>
    <w:link w:val="BodyText2"/>
    <w:rPr>
      <w:rFonts w:ascii="Segoe UI" w:hAnsi="Segoe UI" w:cs="Segoe UI"/>
      <w:szCs w:val="20"/>
    </w:rPr>
  </w:style>
  <w:style w:type="paragraph" w:styleId="Revision">
    <w:name w:val="Revision"/>
    <w:hidden/>
    <w:semiHidden/>
    <w:pPr>
      <w:spacing w:after="0" w:line="240" w:lineRule="auto"/>
    </w:pPr>
  </w:style>
  <w:style w:type="paragraph" w:styleId="Header">
    <w:name w:val="header"/>
    <w:basedOn w:val="Normal"/>
    <w:link w:val="HeaderChar"/>
    <w:unhideWhenUsed/>
    <w:pPr>
      <w:tabs>
        <w:tab w:val="center" w:pos="4680"/>
        <w:tab w:val="right" w:pos="9360"/>
      </w:tabs>
      <w:spacing w:before="0" w:after="0" w:line="240" w:lineRule="auto"/>
    </w:pPr>
    <w:rPr>
      <w:sz w:val="16"/>
    </w:rPr>
  </w:style>
  <w:style w:type="character" w:customStyle="1" w:styleId="HeaderChar">
    <w:name w:val="Header Char"/>
    <w:basedOn w:val="DefaultParagraphFont"/>
    <w:link w:val="Header"/>
    <w:uiPriority w:val="99"/>
    <w:rPr>
      <w:rFonts w:ascii="Segoe UI" w:hAnsi="Segoe UI"/>
      <w:sz w:val="16"/>
    </w:rPr>
  </w:style>
  <w:style w:type="paragraph" w:styleId="Footer">
    <w:name w:val="footer"/>
    <w:basedOn w:val="Normal"/>
    <w:link w:val="FooterChar"/>
    <w:uiPriority w:val="99"/>
    <w:unhideWhenUsed/>
    <w:pPr>
      <w:tabs>
        <w:tab w:val="center" w:pos="4680"/>
        <w:tab w:val="right" w:pos="9360"/>
      </w:tabs>
      <w:spacing w:before="0" w:after="0" w:line="240" w:lineRule="auto"/>
    </w:pPr>
    <w:rPr>
      <w:color w:val="808080" w:themeColor="background1" w:themeShade="80"/>
      <w:sz w:val="16"/>
    </w:rPr>
  </w:style>
  <w:style w:type="character" w:customStyle="1" w:styleId="FooterChar">
    <w:name w:val="Footer Char"/>
    <w:basedOn w:val="DefaultParagraphFont"/>
    <w:link w:val="Footer"/>
    <w:uiPriority w:val="99"/>
    <w:rPr>
      <w:rFonts w:ascii="Segoe UI" w:hAnsi="Segoe UI"/>
      <w:color w:val="808080" w:themeColor="background1" w:themeShade="80"/>
      <w:sz w:val="16"/>
    </w:rPr>
  </w:style>
  <w:style w:type="paragraph" w:customStyle="1" w:styleId="Bullets">
    <w:name w:val="Bullets"/>
    <w:basedOn w:val="Normal"/>
    <w:link w:val="BulletsChar"/>
    <w:pPr>
      <w:numPr>
        <w:numId w:val="2"/>
      </w:numPr>
      <w:spacing w:after="60" w:line="264" w:lineRule="auto"/>
    </w:pPr>
  </w:style>
  <w:style w:type="paragraph" w:customStyle="1" w:styleId="Question">
    <w:name w:val="Question"/>
    <w:basedOn w:val="Normal"/>
    <w:link w:val="QuestionChar"/>
    <w:semiHidden/>
    <w:pPr>
      <w:spacing w:after="60" w:line="240" w:lineRule="auto"/>
    </w:pPr>
  </w:style>
  <w:style w:type="character" w:customStyle="1" w:styleId="NormalWebChar">
    <w:name w:val="Normal (Web) Char"/>
    <w:basedOn w:val="DefaultParagraphFont"/>
    <w:link w:val="NormalWeb"/>
    <w:uiPriority w:val="99"/>
    <w:rPr>
      <w:rFonts w:ascii="Times New Roman" w:eastAsiaTheme="minorHAnsi" w:hAnsi="Times New Roman" w:cs="Times New Roman"/>
      <w:sz w:val="24"/>
      <w:szCs w:val="24"/>
    </w:rPr>
  </w:style>
  <w:style w:type="character" w:customStyle="1" w:styleId="BulletsChar">
    <w:name w:val="Bullets Char"/>
    <w:basedOn w:val="DefaultParagraphFont"/>
    <w:link w:val="Bullets"/>
    <w:rPr>
      <w:rFonts w:ascii="Segoe UI" w:hAnsi="Segoe UI"/>
    </w:rPr>
  </w:style>
  <w:style w:type="character" w:styleId="PlaceholderText">
    <w:name w:val="Placeholder Text"/>
    <w:basedOn w:val="DefaultParagraphFont"/>
    <w:uiPriority w:val="99"/>
    <w:semiHidden/>
    <w:rPr>
      <w:color w:val="808080"/>
    </w:rPr>
  </w:style>
  <w:style w:type="character" w:customStyle="1" w:styleId="QuestionChar">
    <w:name w:val="Question Char"/>
    <w:basedOn w:val="DefaultParagraphFont"/>
    <w:link w:val="Question"/>
    <w:semiHidden/>
  </w:style>
  <w:style w:type="paragraph" w:styleId="TOC3">
    <w:name w:val="toc 3"/>
    <w:basedOn w:val="TOCHeading"/>
    <w:next w:val="Normal"/>
    <w:autoRedefine/>
    <w:uiPriority w:val="39"/>
    <w:unhideWhenUsed/>
    <w:rsid w:val="004944F4"/>
    <w:pPr>
      <w:tabs>
        <w:tab w:val="right" w:leader="dot" w:pos="9346"/>
      </w:tabs>
      <w:spacing w:after="100"/>
      <w:ind w:left="446"/>
    </w:pPr>
    <w:rPr>
      <w:rFonts w:ascii="Segoe" w:hAnsi="Segoe"/>
      <w:color w:val="auto"/>
      <w:sz w:val="20"/>
    </w:rPr>
  </w:style>
  <w:style w:type="character" w:styleId="FollowedHyperlink">
    <w:name w:val="FollowedHyperlink"/>
    <w:basedOn w:val="DefaultParagraphFont"/>
    <w:unhideWhenUsed/>
    <w:rPr>
      <w:color w:val="B26B02" w:themeColor="followedHyperlink"/>
      <w:u w:val="single"/>
    </w:rPr>
  </w:style>
  <w:style w:type="character" w:styleId="BookTitle">
    <w:name w:val="Book Title"/>
    <w:basedOn w:val="DefaultParagraphFont"/>
    <w:uiPriority w:val="33"/>
    <w:semiHidden/>
    <w:rPr>
      <w:b/>
      <w:bCs/>
      <w:smallCaps/>
      <w:spacing w:val="5"/>
    </w:rPr>
  </w:style>
  <w:style w:type="paragraph" w:customStyle="1" w:styleId="menu">
    <w:name w:val="menu"/>
    <w:basedOn w:val="Normal"/>
    <w:uiPriority w:val="99"/>
    <w:semiHidden/>
    <w:pPr>
      <w:spacing w:before="100" w:beforeAutospacing="1" w:after="100" w:afterAutospacing="1" w:line="240" w:lineRule="auto"/>
      <w:ind w:left="300"/>
    </w:pPr>
    <w:rPr>
      <w:rFonts w:ascii="Times New Roman" w:eastAsia="Times New Roman" w:hAnsi="Times New Roman" w:cs="Times New Roman"/>
      <w:sz w:val="24"/>
      <w:szCs w:val="24"/>
    </w:rPr>
  </w:style>
  <w:style w:type="character" w:customStyle="1" w:styleId="StyleLatinSegoeUI10pt">
    <w:name w:val="Style (Latin) Segoe UI 10 pt"/>
    <w:basedOn w:val="DefaultParagraphFont"/>
    <w:semiHidden/>
    <w:rPr>
      <w:rFonts w:ascii="Segoe UI" w:hAnsi="Segoe UI"/>
      <w:sz w:val="20"/>
    </w:rPr>
  </w:style>
  <w:style w:type="character" w:customStyle="1" w:styleId="ListParagraphChar">
    <w:name w:val="List Paragraph Char"/>
    <w:aliases w:val="Bullet Number Char,Bullet 1 Char,Use Case List Paragraph Char,numbered Char,Bullet List Char,FooterText Char,List Paragraph1 Char,Paragraphe de liste1 Char,Bulletr List Paragraph Char,列出段落 Char,列出段落1 Char,List Paragraph2 Char"/>
    <w:basedOn w:val="DefaultParagraphFont"/>
    <w:link w:val="ListParagraph"/>
    <w:uiPriority w:val="34"/>
    <w:locked/>
    <w:rPr>
      <w:rFonts w:ascii="Segoe UI" w:hAnsi="Segoe UI"/>
    </w:rPr>
  </w:style>
  <w:style w:type="paragraph" w:customStyle="1" w:styleId="Default">
    <w:name w:val="Default"/>
    <w:next w:val="Normal"/>
    <w:pPr>
      <w:autoSpaceDE w:val="0"/>
      <w:autoSpaceDN w:val="0"/>
      <w:adjustRightInd w:val="0"/>
      <w:spacing w:after="0" w:line="240" w:lineRule="auto"/>
    </w:pPr>
    <w:rPr>
      <w:rFonts w:ascii="Segoe UI" w:hAnsi="Segoe UI" w:cs="Arial"/>
      <w:color w:val="000000"/>
      <w:szCs w:val="24"/>
    </w:rPr>
  </w:style>
  <w:style w:type="table" w:styleId="TableGrid">
    <w:name w:val="Table Grid"/>
    <w:basedOn w:val="TableNormal"/>
    <w:rsid w:val="009D18C2"/>
    <w:pPr>
      <w:spacing w:after="0" w:line="240" w:lineRule="auto"/>
    </w:pPr>
    <w:rPr>
      <w:rFonts w:ascii="Segoe UI" w:hAnsi="Segoe UI"/>
      <w:sz w:val="20"/>
    </w:rPr>
    <w:tblPr>
      <w:tblStyleRowBandSize w:val="1"/>
      <w:tblStyleColBandSize w:val="1"/>
      <w:tblBorders>
        <w:top w:val="single" w:sz="4" w:space="0" w:color="008AC8"/>
        <w:bottom w:val="single" w:sz="4" w:space="0" w:color="008AC8"/>
        <w:insideH w:val="single" w:sz="4" w:space="0" w:color="008AC8"/>
      </w:tblBorders>
    </w:tblPr>
    <w:tblStylePr w:type="firstRow">
      <w:rPr>
        <w:rFonts w:ascii="Segoe UI" w:hAnsi="Segoe UI"/>
        <w:color w:val="FFFFFF" w:themeColor="background1"/>
        <w:sz w:val="22"/>
      </w:rPr>
      <w:tblPr/>
      <w:tcPr>
        <w:shd w:val="clear" w:color="auto" w:fill="008AC8"/>
      </w:tcPr>
    </w:tblStylePr>
  </w:style>
  <w:style w:type="character" w:customStyle="1" w:styleId="Heading3Char">
    <w:name w:val="Heading 3 Char"/>
    <w:aliases w:val="H3 Char,heading 3 Char,h3 Char,h3 sub heading Char,underlined Heading Char,proj3 Char,proj31 Char,proj32 Char,proj33 Char,proj34 Char,proj35 Char,proj36 Char,proj37 Char,proj38 Char,proj39 Char,proj310 Char,proj311 Char,proj312 Char"/>
    <w:basedOn w:val="DefaultParagraphFont"/>
    <w:link w:val="Heading3"/>
    <w:uiPriority w:val="9"/>
    <w:rsid w:val="003D2BB8"/>
    <w:rPr>
      <w:rFonts w:ascii="Segoe UI" w:eastAsiaTheme="majorEastAsia" w:hAnsi="Segoe UI" w:cstheme="majorBidi"/>
      <w:bCs/>
      <w:color w:val="008AC8"/>
      <w:sz w:val="28"/>
    </w:rPr>
  </w:style>
  <w:style w:type="paragraph" w:styleId="ListBullet">
    <w:name w:val="List Bullet"/>
    <w:basedOn w:val="Normal"/>
    <w:uiPriority w:val="4"/>
    <w:qFormat/>
    <w:rsid w:val="00E32460"/>
    <w:pPr>
      <w:numPr>
        <w:numId w:val="4"/>
      </w:numPr>
      <w:contextualSpacing/>
    </w:pPr>
  </w:style>
  <w:style w:type="numbering" w:customStyle="1" w:styleId="NumberedListTable">
    <w:name w:val="Numbered List Table"/>
    <w:basedOn w:val="NoList"/>
    <w:pPr>
      <w:numPr>
        <w:numId w:val="5"/>
      </w:numPr>
    </w:pPr>
  </w:style>
  <w:style w:type="numbering" w:customStyle="1" w:styleId="BulletsTable">
    <w:name w:val="Bullets Table"/>
    <w:basedOn w:val="NoList"/>
  </w:style>
  <w:style w:type="paragraph" w:customStyle="1" w:styleId="CoverTitle">
    <w:name w:val="Cover Title"/>
    <w:basedOn w:val="Normal"/>
    <w:next w:val="CoverSubject"/>
    <w:uiPriority w:val="99"/>
    <w:pPr>
      <w:spacing w:line="240" w:lineRule="auto"/>
    </w:pPr>
    <w:rPr>
      <w:color w:val="FFFFFF" w:themeColor="background1"/>
      <w:sz w:val="44"/>
    </w:rPr>
  </w:style>
  <w:style w:type="paragraph" w:customStyle="1" w:styleId="CoverSubject">
    <w:name w:val="Cover Subject"/>
    <w:basedOn w:val="Normal"/>
    <w:uiPriority w:val="99"/>
    <w:pPr>
      <w:spacing w:after="600"/>
      <w:ind w:left="-720"/>
    </w:pPr>
    <w:rPr>
      <w:color w:val="008AC8"/>
      <w:sz w:val="36"/>
    </w:rPr>
  </w:style>
  <w:style w:type="paragraph" w:customStyle="1" w:styleId="Heading2Numbered">
    <w:name w:val="Heading 2 (Numbered)"/>
    <w:basedOn w:val="Normal"/>
    <w:next w:val="Normal"/>
    <w:uiPriority w:val="14"/>
    <w:qFormat/>
    <w:rsid w:val="003D2BB8"/>
    <w:pPr>
      <w:keepNext/>
      <w:keepLines/>
      <w:numPr>
        <w:ilvl w:val="1"/>
        <w:numId w:val="8"/>
      </w:numPr>
      <w:spacing w:before="360" w:after="240" w:line="240" w:lineRule="auto"/>
      <w:ind w:left="0" w:firstLine="0"/>
      <w:outlineLvl w:val="1"/>
    </w:pPr>
    <w:rPr>
      <w:rFonts w:eastAsiaTheme="minorHAnsi"/>
      <w:color w:val="008AC8"/>
      <w:sz w:val="32"/>
      <w:szCs w:val="36"/>
    </w:rPr>
  </w:style>
  <w:style w:type="paragraph" w:customStyle="1" w:styleId="Heading3Numbered">
    <w:name w:val="Heading 3 (Numbered)"/>
    <w:basedOn w:val="Normal"/>
    <w:next w:val="Normal"/>
    <w:uiPriority w:val="14"/>
    <w:qFormat/>
    <w:rsid w:val="004944F4"/>
    <w:pPr>
      <w:keepNext/>
      <w:keepLines/>
      <w:numPr>
        <w:ilvl w:val="2"/>
        <w:numId w:val="8"/>
      </w:numPr>
      <w:spacing w:before="240" w:after="240" w:line="240" w:lineRule="auto"/>
      <w:ind w:left="432" w:hanging="432"/>
      <w:outlineLvl w:val="2"/>
    </w:pPr>
    <w:rPr>
      <w:rFonts w:eastAsiaTheme="minorHAnsi"/>
      <w:color w:val="008AC8"/>
      <w:sz w:val="28"/>
      <w:szCs w:val="28"/>
    </w:rPr>
  </w:style>
  <w:style w:type="paragraph" w:customStyle="1" w:styleId="Heading4Num">
    <w:name w:val="Heading 4 Num"/>
    <w:basedOn w:val="Normal"/>
    <w:next w:val="Normal"/>
    <w:unhideWhenUsed/>
    <w:rsid w:val="003D2BB8"/>
    <w:pPr>
      <w:keepNext/>
      <w:keepLines/>
      <w:numPr>
        <w:ilvl w:val="3"/>
        <w:numId w:val="8"/>
      </w:numPr>
      <w:spacing w:before="240" w:after="240" w:line="240" w:lineRule="auto"/>
      <w:ind w:left="0" w:firstLine="0"/>
      <w:outlineLvl w:val="3"/>
    </w:pPr>
    <w:rPr>
      <w:rFonts w:eastAsiaTheme="minorHAnsi"/>
      <w:color w:val="008AC8"/>
      <w:sz w:val="24"/>
    </w:rPr>
  </w:style>
  <w:style w:type="paragraph" w:customStyle="1" w:styleId="Heading5Num">
    <w:name w:val="Heading 5 Num"/>
    <w:basedOn w:val="Normal"/>
    <w:next w:val="Normal"/>
    <w:semiHidden/>
    <w:pPr>
      <w:keepNext/>
      <w:keepLines/>
      <w:numPr>
        <w:ilvl w:val="4"/>
        <w:numId w:val="8"/>
      </w:numPr>
      <w:spacing w:before="240" w:line="240" w:lineRule="auto"/>
      <w:ind w:left="0" w:firstLine="0"/>
      <w:outlineLvl w:val="4"/>
    </w:pPr>
    <w:rPr>
      <w:rFonts w:eastAsiaTheme="minorHAnsi"/>
      <w:color w:val="008AC8"/>
      <w:sz w:val="24"/>
      <w:szCs w:val="20"/>
    </w:rPr>
  </w:style>
  <w:style w:type="paragraph" w:customStyle="1" w:styleId="FooterPageNumber">
    <w:name w:val="Footer Page Number"/>
    <w:basedOn w:val="Footer"/>
    <w:uiPriority w:val="99"/>
    <w:pPr>
      <w:pBdr>
        <w:top w:val="single" w:sz="4" w:space="1" w:color="auto"/>
      </w:pBdr>
      <w:tabs>
        <w:tab w:val="clear" w:pos="4680"/>
        <w:tab w:val="clear" w:pos="9360"/>
      </w:tabs>
      <w:spacing w:line="276" w:lineRule="auto"/>
      <w:ind w:left="-227"/>
      <w:jc w:val="right"/>
    </w:pPr>
    <w:rPr>
      <w:szCs w:val="16"/>
    </w:rPr>
  </w:style>
  <w:style w:type="paragraph" w:customStyle="1" w:styleId="CoverHeading2">
    <w:name w:val="Cover Heading 2"/>
    <w:basedOn w:val="Normal"/>
    <w:uiPriority w:val="99"/>
    <w:pPr>
      <w:spacing w:before="360"/>
      <w:ind w:left="-357"/>
    </w:pPr>
    <w:rPr>
      <w:bCs/>
      <w:color w:val="008AC8"/>
      <w:sz w:val="28"/>
      <w:szCs w:val="28"/>
    </w:rPr>
  </w:style>
  <w:style w:type="paragraph" w:customStyle="1" w:styleId="TableListBullet">
    <w:name w:val="Table List Bullet"/>
    <w:basedOn w:val="Normal"/>
    <w:uiPriority w:val="4"/>
    <w:qFormat/>
    <w:pPr>
      <w:numPr>
        <w:numId w:val="3"/>
      </w:numPr>
      <w:spacing w:line="240" w:lineRule="auto"/>
      <w:ind w:left="504"/>
      <w:contextualSpacing/>
    </w:pPr>
    <w:rPr>
      <w:sz w:val="20"/>
    </w:rPr>
  </w:style>
  <w:style w:type="numbering" w:customStyle="1" w:styleId="HeadingNumbered">
    <w:name w:val="Heading Numbered"/>
    <w:basedOn w:val="111111"/>
    <w:uiPriority w:val="99"/>
  </w:style>
  <w:style w:type="paragraph" w:customStyle="1" w:styleId="CodeBlock">
    <w:name w:val="Code Block"/>
    <w:basedOn w:val="Normal"/>
    <w:qFormat/>
    <w:pPr>
      <w:keepNext/>
      <w:pBdr>
        <w:top w:val="single" w:sz="4" w:space="1" w:color="auto"/>
        <w:left w:val="single" w:sz="4" w:space="4" w:color="auto"/>
        <w:bottom w:val="single" w:sz="4" w:space="1" w:color="auto"/>
        <w:right w:val="single" w:sz="4" w:space="4" w:color="auto"/>
      </w:pBdr>
      <w:spacing w:before="20" w:after="20"/>
    </w:pPr>
    <w:rPr>
      <w:rFonts w:ascii="Courier New" w:eastAsia="Courier New" w:hAnsi="Courier New" w:cs="Courier New"/>
      <w:sz w:val="16"/>
      <w:szCs w:val="16"/>
    </w:rPr>
  </w:style>
  <w:style w:type="paragraph" w:customStyle="1" w:styleId="CheckList0">
    <w:name w:val="Check List"/>
    <w:basedOn w:val="Normal"/>
    <w:uiPriority w:val="24"/>
    <w:qFormat/>
    <w:rsid w:val="00E35602"/>
    <w:pPr>
      <w:numPr>
        <w:numId w:val="9"/>
      </w:numPr>
      <w:spacing w:before="0" w:after="200"/>
      <w:contextualSpacing/>
    </w:pPr>
    <w:rPr>
      <w:rFonts w:eastAsia="Arial" w:cs="Arial"/>
      <w:lang w:eastAsia="ja-JP"/>
    </w:rPr>
  </w:style>
  <w:style w:type="numbering" w:styleId="111111">
    <w:name w:val="Outline List 2"/>
    <w:basedOn w:val="NoList"/>
    <w:uiPriority w:val="99"/>
    <w:semiHidden/>
    <w:unhideWhenUsed/>
  </w:style>
  <w:style w:type="character" w:customStyle="1" w:styleId="Heading9Char">
    <w:name w:val="Heading 9 Char"/>
    <w:aliases w:val="Body Text 8 Char,Appendix Level 3 Char,rp_Heading 9 Char,Doc Ref Char,Heading 9 UNUSED Char"/>
    <w:basedOn w:val="DefaultParagraphFont"/>
    <w:link w:val="Heading9"/>
    <w:uiPriority w:val="9"/>
    <w:semiHidden/>
    <w:rPr>
      <w:rFonts w:ascii="Segoe UI" w:eastAsiaTheme="majorEastAsia" w:hAnsi="Segoe UI" w:cstheme="majorBidi"/>
      <w:i/>
      <w:iCs/>
      <w:szCs w:val="20"/>
    </w:rPr>
  </w:style>
  <w:style w:type="paragraph" w:styleId="Caption">
    <w:name w:val="caption"/>
    <w:basedOn w:val="Normal"/>
    <w:next w:val="Normal"/>
    <w:link w:val="CaptionChar"/>
    <w:uiPriority w:val="35"/>
    <w:unhideWhenUsed/>
    <w:qFormat/>
    <w:pPr>
      <w:spacing w:line="240" w:lineRule="auto"/>
    </w:pPr>
    <w:rPr>
      <w:bCs/>
      <w:color w:val="008AC8"/>
      <w:sz w:val="18"/>
      <w:szCs w:val="18"/>
    </w:rPr>
  </w:style>
  <w:style w:type="paragraph" w:styleId="Title">
    <w:name w:val="Title"/>
    <w:basedOn w:val="Normal"/>
    <w:next w:val="Normal"/>
    <w:link w:val="TitleChar"/>
    <w:autoRedefine/>
    <w:qFormat/>
    <w:pPr>
      <w:keepNext/>
      <w:keepLines/>
      <w:pageBreakBefore/>
      <w:spacing w:before="100" w:after="300" w:line="240" w:lineRule="auto"/>
      <w:contextualSpacing/>
      <w:outlineLvl w:val="0"/>
    </w:pPr>
    <w:rPr>
      <w:rFonts w:eastAsiaTheme="majorEastAsia" w:cstheme="minorHAnsi"/>
      <w:b/>
      <w:bCs/>
      <w:i/>
      <w:iCs/>
      <w:noProof/>
      <w:color w:val="FFFFFF" w:themeColor="background1"/>
      <w:spacing w:val="5"/>
      <w:kern w:val="28"/>
      <w:sz w:val="24"/>
      <w:szCs w:val="52"/>
    </w:rPr>
  </w:style>
  <w:style w:type="character" w:customStyle="1" w:styleId="TitleChar">
    <w:name w:val="Title Char"/>
    <w:basedOn w:val="DefaultParagraphFont"/>
    <w:link w:val="Title"/>
    <w:rPr>
      <w:rFonts w:ascii="Segoe UI" w:eastAsiaTheme="majorEastAsia" w:hAnsi="Segoe UI" w:cstheme="minorHAnsi"/>
      <w:b/>
      <w:bCs/>
      <w:i/>
      <w:iCs/>
      <w:noProof/>
      <w:color w:val="FFFFFF" w:themeColor="background1"/>
      <w:spacing w:val="5"/>
      <w:kern w:val="28"/>
      <w:sz w:val="24"/>
      <w:szCs w:val="52"/>
    </w:rPr>
  </w:style>
  <w:style w:type="character" w:styleId="Emphasis">
    <w:name w:val="Emphasis"/>
    <w:basedOn w:val="IntenseEmphasis"/>
    <w:uiPriority w:val="20"/>
    <w:qFormat/>
    <w:rPr>
      <w:rFonts w:ascii="Segoe UI" w:hAnsi="Segoe UI"/>
      <w:b w:val="0"/>
      <w:bCs/>
      <w:i/>
      <w:iCs/>
      <w:color w:val="auto"/>
      <w:sz w:val="22"/>
    </w:rPr>
  </w:style>
  <w:style w:type="character" w:styleId="IntenseEmphasis">
    <w:name w:val="Intense Emphasis"/>
    <w:basedOn w:val="DefaultParagraphFont"/>
    <w:uiPriority w:val="21"/>
    <w:semiHidden/>
    <w:rPr>
      <w:b/>
      <w:bCs/>
      <w:i/>
      <w:iCs/>
      <w:color w:val="1CADE4" w:themeColor="accent1"/>
    </w:rPr>
  </w:style>
  <w:style w:type="paragraph" w:customStyle="1" w:styleId="Note">
    <w:name w:val="Note"/>
    <w:basedOn w:val="Normal"/>
    <w:qFormat/>
    <w:pPr>
      <w:pBdr>
        <w:left w:val="single" w:sz="18" w:space="6" w:color="008AC8"/>
      </w:pBdr>
      <w:spacing w:before="0" w:after="200"/>
      <w:ind w:left="720"/>
    </w:pPr>
    <w:rPr>
      <w:szCs w:val="18"/>
    </w:rPr>
  </w:style>
  <w:style w:type="paragraph" w:customStyle="1" w:styleId="NoteTitle">
    <w:name w:val="Note Title"/>
    <w:basedOn w:val="Note"/>
    <w:next w:val="Note"/>
    <w:qFormat/>
    <w:pPr>
      <w:keepNext/>
      <w:spacing w:before="240" w:after="240" w:line="240" w:lineRule="auto"/>
    </w:pPr>
    <w:rPr>
      <w:bCs/>
      <w:color w:val="008AC8"/>
      <w:sz w:val="24"/>
    </w:rPr>
  </w:style>
  <w:style w:type="character" w:customStyle="1" w:styleId="Heading4Char">
    <w:name w:val="Heading 4 Char"/>
    <w:aliases w:val="h4 Char,a Char,minor header Char,H4 Char,Sub3Para Char,4 Char,Org Heading 2 Char,Map Title Char,rp_Heading 4 Char,(Alt+4) Char,h41 Char,h42 Char,h411 Char,h43 Char,h412 Char,h44 Char,h413 Char,h45 Char,h414 Char,h46 Char,h415 Char"/>
    <w:basedOn w:val="DefaultParagraphFont"/>
    <w:link w:val="Heading4"/>
    <w:uiPriority w:val="9"/>
    <w:rsid w:val="003D2BB8"/>
    <w:rPr>
      <w:rFonts w:ascii="Segoe UI" w:eastAsiaTheme="majorEastAsia" w:hAnsi="Segoe UI" w:cstheme="majorBidi"/>
      <w:bCs/>
      <w:iCs/>
      <w:color w:val="008AC8"/>
      <w:sz w:val="24"/>
    </w:rPr>
  </w:style>
  <w:style w:type="paragraph" w:customStyle="1" w:styleId="VisibleGuidance">
    <w:name w:val="Visible Guidance"/>
    <w:basedOn w:val="Normal"/>
    <w:next w:val="Normal"/>
    <w:qFormat/>
    <w:pPr>
      <w:shd w:val="clear" w:color="auto" w:fill="F2F2F2"/>
    </w:pPr>
    <w:rPr>
      <w:color w:val="FF0066"/>
    </w:rPr>
  </w:style>
  <w:style w:type="character" w:styleId="Strong">
    <w:name w:val="Strong"/>
    <w:basedOn w:val="DefaultParagraphFont"/>
    <w:uiPriority w:val="22"/>
    <w:qFormat/>
    <w:rPr>
      <w:b/>
      <w:bCs/>
    </w:rPr>
  </w:style>
  <w:style w:type="character" w:customStyle="1" w:styleId="Heading5Char">
    <w:name w:val="Heading 5 Char"/>
    <w:basedOn w:val="DefaultParagraphFont"/>
    <w:link w:val="Heading5"/>
    <w:rPr>
      <w:rFonts w:ascii="Segoe UI" w:eastAsiaTheme="majorEastAsia" w:hAnsi="Segoe UI" w:cstheme="majorBidi"/>
      <w:color w:val="008AC8"/>
      <w:sz w:val="24"/>
    </w:rPr>
  </w:style>
  <w:style w:type="character" w:customStyle="1" w:styleId="Heading6Char">
    <w:name w:val="Heading 6 Char"/>
    <w:aliases w:val="Body Text 5 Char,rp_Heading 6 Char,DO NOT USE_h6 Char,h6 Char,Heading 6 UNUSED Char"/>
    <w:basedOn w:val="DefaultParagraphFont"/>
    <w:link w:val="Heading6"/>
    <w:rPr>
      <w:rFonts w:asciiTheme="majorHAnsi" w:eastAsiaTheme="majorEastAsia" w:hAnsiTheme="majorHAnsi" w:cstheme="majorBidi"/>
      <w:color w:val="0D5571" w:themeColor="accent1" w:themeShade="7F"/>
    </w:rPr>
  </w:style>
  <w:style w:type="character" w:customStyle="1" w:styleId="Heading7Char">
    <w:name w:val="Heading 7 Char"/>
    <w:aliases w:val="Body Text 6 Char,Legal Level 1.1. Char,Appendix Level 1 Char,rp_Heading 7 Char,st Char,Heading 7 UNUSED Char"/>
    <w:basedOn w:val="DefaultParagraphFont"/>
    <w:link w:val="Heading7"/>
    <w:rPr>
      <w:rFonts w:ascii="Segoe UI" w:eastAsiaTheme="majorEastAsia" w:hAnsi="Segoe UI" w:cstheme="majorBidi"/>
      <w:i/>
      <w:iCs/>
      <w:color w:val="008AC8"/>
      <w:sz w:val="24"/>
    </w:rPr>
  </w:style>
  <w:style w:type="character" w:customStyle="1" w:styleId="Heading8Char">
    <w:name w:val="Heading 8 Char"/>
    <w:aliases w:val="Body Text 7 Char,Legal Level 1.1.1. Char,Appendix Level 2 Char,rp_Heading 8 Char,tt Char,Heading 8 UNUSED Char"/>
    <w:basedOn w:val="DefaultParagraphFont"/>
    <w:link w:val="Heading8"/>
    <w:rPr>
      <w:rFonts w:ascii="Segoe UI" w:eastAsiaTheme="majorEastAsia" w:hAnsi="Segoe UI" w:cstheme="majorBidi"/>
      <w:color w:val="008AC8"/>
      <w:sz w:val="24"/>
      <w:szCs w:val="21"/>
    </w:rPr>
  </w:style>
  <w:style w:type="numbering" w:customStyle="1" w:styleId="Checklist">
    <w:name w:val="Checklist"/>
    <w:basedOn w:val="NoList"/>
    <w:pPr>
      <w:numPr>
        <w:numId w:val="6"/>
      </w:numPr>
    </w:pPr>
  </w:style>
  <w:style w:type="paragraph" w:customStyle="1" w:styleId="TableText">
    <w:name w:val="Table Text"/>
    <w:basedOn w:val="Normal"/>
    <w:link w:val="TableTextChar"/>
    <w:qFormat/>
    <w:pPr>
      <w:spacing w:before="0" w:after="0" w:line="240" w:lineRule="auto"/>
    </w:pPr>
    <w:rPr>
      <w:sz w:val="20"/>
      <w:szCs w:val="20"/>
    </w:rPr>
  </w:style>
  <w:style w:type="paragraph" w:styleId="TableofFigures">
    <w:name w:val="table of figures"/>
    <w:basedOn w:val="Normal"/>
    <w:next w:val="Normal"/>
    <w:uiPriority w:val="99"/>
    <w:unhideWhenUsed/>
    <w:rsid w:val="00AB4F64"/>
    <w:pPr>
      <w:spacing w:after="0"/>
    </w:pPr>
  </w:style>
  <w:style w:type="paragraph" w:styleId="BodyTextIndent">
    <w:name w:val="Body Text Indent"/>
    <w:basedOn w:val="Normal"/>
    <w:link w:val="BodyTextIndentChar"/>
    <w:unhideWhenUsed/>
    <w:rsid w:val="00350B90"/>
    <w:pPr>
      <w:ind w:left="360"/>
    </w:pPr>
  </w:style>
  <w:style w:type="character" w:customStyle="1" w:styleId="BodyTextIndentChar">
    <w:name w:val="Body Text Indent Char"/>
    <w:basedOn w:val="DefaultParagraphFont"/>
    <w:link w:val="BodyTextIndent"/>
    <w:rsid w:val="00350B90"/>
    <w:rPr>
      <w:rFonts w:ascii="Segoe UI" w:hAnsi="Segoe UI"/>
    </w:rPr>
  </w:style>
  <w:style w:type="paragraph" w:customStyle="1" w:styleId="Hidden">
    <w:name w:val="Hidden"/>
    <w:basedOn w:val="Normal"/>
    <w:rsid w:val="00350B90"/>
    <w:pPr>
      <w:shd w:val="clear" w:color="auto" w:fill="FFFF99"/>
      <w:spacing w:before="0" w:after="200"/>
    </w:pPr>
    <w:rPr>
      <w:rFonts w:asciiTheme="minorHAnsi" w:eastAsiaTheme="minorHAnsi" w:hAnsiTheme="minorHAnsi"/>
      <w:vanish/>
      <w:color w:val="0000FF"/>
    </w:rPr>
  </w:style>
  <w:style w:type="paragraph" w:customStyle="1" w:styleId="NumHeading1">
    <w:name w:val="Num Heading 1"/>
    <w:basedOn w:val="Heading1"/>
    <w:next w:val="Normal"/>
    <w:rsid w:val="00350B90"/>
    <w:pPr>
      <w:keepLines w:val="0"/>
      <w:numPr>
        <w:numId w:val="10"/>
      </w:numPr>
      <w:tabs>
        <w:tab w:val="clear" w:pos="935"/>
        <w:tab w:val="num" w:pos="794"/>
      </w:tabs>
      <w:spacing w:before="0" w:after="120" w:line="276" w:lineRule="auto"/>
      <w:ind w:left="794"/>
    </w:pPr>
    <w:rPr>
      <w:rFonts w:asciiTheme="minorHAnsi" w:eastAsia="Calibri" w:hAnsiTheme="minorHAnsi" w:cs="Calibri"/>
      <w:b/>
      <w:color w:val="4F81BD"/>
      <w:kern w:val="32"/>
      <w:sz w:val="32"/>
      <w:szCs w:val="32"/>
    </w:rPr>
  </w:style>
  <w:style w:type="paragraph" w:customStyle="1" w:styleId="NumHeading2">
    <w:name w:val="Num Heading 2"/>
    <w:basedOn w:val="Heading2"/>
    <w:next w:val="Normal"/>
    <w:link w:val="NumHeading2Char"/>
    <w:rsid w:val="00350B90"/>
    <w:pPr>
      <w:keepNext/>
      <w:numPr>
        <w:ilvl w:val="1"/>
        <w:numId w:val="10"/>
      </w:numPr>
      <w:spacing w:before="240" w:after="80" w:line="276" w:lineRule="auto"/>
    </w:pPr>
    <w:rPr>
      <w:rFonts w:asciiTheme="minorHAnsi" w:eastAsia="Calibri" w:hAnsiTheme="minorHAnsi" w:cs="Calibri"/>
      <w:b/>
      <w:bCs/>
      <w:color w:val="4F81BD"/>
      <w:sz w:val="28"/>
      <w:szCs w:val="28"/>
    </w:rPr>
  </w:style>
  <w:style w:type="paragraph" w:customStyle="1" w:styleId="NumHeading3">
    <w:name w:val="Num Heading 3"/>
    <w:basedOn w:val="Heading3"/>
    <w:next w:val="Normal"/>
    <w:link w:val="NumHeading3Char"/>
    <w:rsid w:val="00350B90"/>
    <w:pPr>
      <w:keepLines w:val="0"/>
      <w:numPr>
        <w:ilvl w:val="2"/>
        <w:numId w:val="10"/>
      </w:numPr>
      <w:spacing w:before="180" w:after="80" w:line="276" w:lineRule="auto"/>
    </w:pPr>
    <w:rPr>
      <w:rFonts w:asciiTheme="minorHAnsi" w:eastAsia="Calibri" w:hAnsiTheme="minorHAnsi" w:cs="Calibri"/>
      <w:b/>
      <w:bCs w:val="0"/>
      <w:color w:val="4F81BD"/>
      <w:sz w:val="24"/>
      <w:szCs w:val="24"/>
    </w:rPr>
  </w:style>
  <w:style w:type="paragraph" w:customStyle="1" w:styleId="NumHeading4">
    <w:name w:val="Num Heading 4"/>
    <w:basedOn w:val="Heading4"/>
    <w:next w:val="Normal"/>
    <w:rsid w:val="00350B90"/>
    <w:pPr>
      <w:keepLines w:val="0"/>
      <w:numPr>
        <w:ilvl w:val="3"/>
        <w:numId w:val="10"/>
      </w:numPr>
      <w:spacing w:before="180" w:after="80" w:line="276" w:lineRule="auto"/>
    </w:pPr>
    <w:rPr>
      <w:rFonts w:asciiTheme="minorHAnsi" w:eastAsia="Calibri" w:hAnsiTheme="minorHAnsi" w:cs="Calibri"/>
      <w:b/>
      <w:i/>
      <w:color w:val="4F81BD"/>
      <w:sz w:val="22"/>
    </w:rPr>
  </w:style>
  <w:style w:type="paragraph" w:styleId="FootnoteText">
    <w:name w:val="footnote text"/>
    <w:aliases w:val="foot,ft,Used by Word for text of Help footnotes"/>
    <w:basedOn w:val="Normal"/>
    <w:link w:val="FootnoteTextChar"/>
    <w:semiHidden/>
    <w:rsid w:val="00350B90"/>
    <w:pPr>
      <w:spacing w:before="0" w:after="200"/>
    </w:pPr>
    <w:rPr>
      <w:rFonts w:asciiTheme="minorHAnsi" w:eastAsiaTheme="minorHAnsi" w:hAnsiTheme="minorHAnsi"/>
      <w:sz w:val="16"/>
      <w:szCs w:val="16"/>
    </w:rPr>
  </w:style>
  <w:style w:type="character" w:customStyle="1" w:styleId="FootnoteTextChar">
    <w:name w:val="Footnote Text Char"/>
    <w:aliases w:val="foot Char,ft Char,Used by Word for text of Help footnotes Char"/>
    <w:basedOn w:val="DefaultParagraphFont"/>
    <w:link w:val="FootnoteText"/>
    <w:semiHidden/>
    <w:rsid w:val="00350B90"/>
    <w:rPr>
      <w:rFonts w:eastAsiaTheme="minorHAnsi"/>
      <w:sz w:val="16"/>
      <w:szCs w:val="16"/>
    </w:rPr>
  </w:style>
  <w:style w:type="table" w:customStyle="1" w:styleId="TableGridComplex">
    <w:name w:val="Table Grid Complex"/>
    <w:basedOn w:val="TableGrid"/>
    <w:rsid w:val="00350B90"/>
    <w:pPr>
      <w:spacing w:before="60" w:after="60"/>
    </w:pPr>
    <w:rPr>
      <w:rFonts w:ascii="Arial Narrow" w:eastAsia="Arial Narrow" w:hAnsi="Arial Narrow" w:cs="Arial Narrow"/>
      <w:sz w:val="18"/>
      <w:szCs w:val="18"/>
    </w:rPr>
    <w:tblPr>
      <w:tblInd w:w="227" w:type="dxa"/>
      <w:tblBorders>
        <w:top w:val="single" w:sz="8" w:space="0" w:color="999999"/>
        <w:bottom w:val="single" w:sz="8" w:space="0" w:color="999999"/>
        <w:insideH w:val="none" w:sz="0" w:space="0" w:color="auto"/>
      </w:tblBorders>
      <w:tblCellMar>
        <w:left w:w="57" w:type="dxa"/>
        <w:right w:w="57" w:type="dxa"/>
      </w:tblCellMar>
    </w:tblPr>
    <w:tblStylePr w:type="firstRow">
      <w:rPr>
        <w:rFonts w:ascii="Segoe UI Semibold" w:eastAsia="Segoe Condensed" w:hAnsi="Segoe UI Semibold" w:cs="Segoe Condensed"/>
        <w:b/>
        <w:bCs/>
        <w:color w:val="FFFFFF" w:themeColor="background1"/>
        <w:sz w:val="18"/>
      </w:rPr>
      <w:tblPr/>
      <w:tcPr>
        <w:tcBorders>
          <w:top w:val="single" w:sz="12" w:space="0" w:color="999999"/>
          <w:bottom w:val="single" w:sz="12" w:space="0" w:color="999999"/>
        </w:tcBorders>
        <w:shd w:val="clear" w:color="auto" w:fill="E6E6E6"/>
      </w:tcPr>
    </w:tblStylePr>
    <w:tblStylePr w:type="lastRow">
      <w:rPr>
        <w:rFonts w:ascii="Segoe UI Semibold" w:eastAsia="Segoe UI Semibold" w:hAnsi="Segoe UI Semibold" w:cs="Segoe UI Semibold"/>
        <w:sz w:val="18"/>
        <w:szCs w:val="18"/>
      </w:rPr>
      <w:tblPr/>
      <w:tcPr>
        <w:shd w:val="clear" w:color="auto" w:fill="E6E6E6"/>
      </w:tcPr>
    </w:tblStylePr>
    <w:tblStylePr w:type="firstCol">
      <w:rPr>
        <w:rFonts w:ascii="Segoe UI Semibold" w:eastAsia="Segoe UI Semibold" w:hAnsi="Segoe UI Semibold" w:cs="Segoe UI Semibold"/>
        <w:sz w:val="18"/>
        <w:szCs w:val="18"/>
      </w:rPr>
      <w:tblPr/>
      <w:tcPr>
        <w:shd w:val="clear" w:color="auto" w:fill="E6E6E6"/>
      </w:tcPr>
    </w:tblStylePr>
    <w:tblStylePr w:type="lastCol">
      <w:rPr>
        <w:rFonts w:ascii="Segoe UI Semibold" w:eastAsia="Segoe UI Semibold" w:hAnsi="Segoe UI Semibold" w:cs="Segoe UI Semibold"/>
        <w:sz w:val="18"/>
        <w:szCs w:val="18"/>
      </w:rPr>
      <w:tblPr/>
      <w:tcPr>
        <w:shd w:val="clear" w:color="auto" w:fill="E6E6E6"/>
      </w:tcPr>
    </w:tblStylePr>
    <w:tblStylePr w:type="band1Horz">
      <w:rPr>
        <w:rFonts w:ascii="Segoe UI Semibold" w:hAnsi="Segoe UI Semibold" w:cs="Segoe UI Semibold"/>
        <w:sz w:val="18"/>
        <w:szCs w:val="18"/>
      </w:rPr>
      <w:tblPr/>
      <w:tcPr>
        <w:tcBorders>
          <w:top w:val="single" w:sz="8" w:space="0" w:color="999999"/>
          <w:bottom w:val="single" w:sz="8" w:space="0" w:color="999999"/>
          <w:insideH w:val="single" w:sz="8" w:space="0" w:color="999999"/>
        </w:tcBorders>
      </w:tcPr>
    </w:tblStylePr>
    <w:tblStylePr w:type="band2Horz">
      <w:rPr>
        <w:rFonts w:ascii="Segoe UI Semibold" w:eastAsia="Segoe UI Semibold" w:hAnsi="Segoe UI Semibold" w:cs="Segoe UI Semibold"/>
        <w:sz w:val="18"/>
        <w:szCs w:val="18"/>
      </w:rPr>
    </w:tblStylePr>
  </w:style>
  <w:style w:type="paragraph" w:customStyle="1" w:styleId="HeadingAppendixOld">
    <w:name w:val="Heading Appendix Old"/>
    <w:basedOn w:val="Normal"/>
    <w:next w:val="Normal"/>
    <w:rsid w:val="00350B90"/>
    <w:pPr>
      <w:keepNext/>
      <w:pageBreakBefore/>
      <w:numPr>
        <w:ilvl w:val="7"/>
        <w:numId w:val="10"/>
      </w:numPr>
      <w:spacing w:before="0" w:after="200"/>
    </w:pPr>
    <w:rPr>
      <w:rFonts w:ascii="Arial Black" w:eastAsia="Arial Black" w:hAnsi="Arial Black" w:cs="Arial Black"/>
      <w:smallCaps/>
      <w:color w:val="333333"/>
      <w:sz w:val="32"/>
      <w:szCs w:val="32"/>
    </w:rPr>
  </w:style>
  <w:style w:type="character" w:customStyle="1" w:styleId="NumHeading3Char">
    <w:name w:val="Num Heading 3 Char"/>
    <w:basedOn w:val="DefaultParagraphFont"/>
    <w:link w:val="NumHeading3"/>
    <w:rsid w:val="00350B90"/>
    <w:rPr>
      <w:rFonts w:eastAsia="Calibri" w:cs="Calibri"/>
      <w:b/>
      <w:color w:val="4F81BD"/>
      <w:sz w:val="24"/>
      <w:szCs w:val="24"/>
    </w:rPr>
  </w:style>
  <w:style w:type="paragraph" w:styleId="TOC4">
    <w:name w:val="toc 4"/>
    <w:basedOn w:val="Normal"/>
    <w:next w:val="Normal"/>
    <w:uiPriority w:val="39"/>
    <w:rsid w:val="00350B90"/>
    <w:pPr>
      <w:spacing w:before="60" w:after="200"/>
      <w:ind w:left="601"/>
    </w:pPr>
    <w:rPr>
      <w:rFonts w:asciiTheme="minorHAnsi" w:eastAsiaTheme="minorHAnsi" w:hAnsiTheme="minorHAnsi"/>
    </w:rPr>
  </w:style>
  <w:style w:type="numbering" w:customStyle="1" w:styleId="NumberedList">
    <w:name w:val="Numbered List"/>
    <w:basedOn w:val="NoList"/>
    <w:rsid w:val="00350B90"/>
    <w:pPr>
      <w:numPr>
        <w:numId w:val="11"/>
      </w:numPr>
    </w:pPr>
  </w:style>
  <w:style w:type="paragraph" w:customStyle="1" w:styleId="TableNormal1">
    <w:name w:val="Table Normal1"/>
    <w:basedOn w:val="Normal"/>
    <w:link w:val="NormalTableChar"/>
    <w:rsid w:val="00350B90"/>
    <w:pPr>
      <w:spacing w:before="60" w:after="200"/>
    </w:pPr>
    <w:rPr>
      <w:rFonts w:ascii="Arial Narrow" w:eastAsia="Arial Narrow" w:hAnsi="Arial Narrow" w:cs="Arial Narrow"/>
      <w:sz w:val="18"/>
      <w:szCs w:val="18"/>
    </w:rPr>
  </w:style>
  <w:style w:type="paragraph" w:customStyle="1" w:styleId="HeadingPart">
    <w:name w:val="Heading Part"/>
    <w:basedOn w:val="Normal"/>
    <w:next w:val="Normal"/>
    <w:rsid w:val="00350B90"/>
    <w:pPr>
      <w:pageBreakBefore/>
      <w:numPr>
        <w:ilvl w:val="8"/>
        <w:numId w:val="10"/>
      </w:numPr>
      <w:spacing w:before="480" w:after="200"/>
      <w:outlineLvl w:val="8"/>
    </w:pPr>
    <w:rPr>
      <w:rFonts w:ascii="Arial Black" w:eastAsia="Arial Black" w:hAnsi="Arial Black" w:cs="Arial Black"/>
      <w:b/>
      <w:smallCaps/>
      <w:color w:val="333333"/>
      <w:sz w:val="32"/>
      <w:szCs w:val="32"/>
    </w:rPr>
  </w:style>
  <w:style w:type="paragraph" w:customStyle="1" w:styleId="NumHeading5">
    <w:name w:val="Num Heading 5"/>
    <w:basedOn w:val="Heading5"/>
    <w:next w:val="Normal"/>
    <w:rsid w:val="00350B90"/>
    <w:pPr>
      <w:keepLines w:val="0"/>
      <w:numPr>
        <w:ilvl w:val="4"/>
        <w:numId w:val="10"/>
      </w:numPr>
      <w:spacing w:before="180" w:after="200" w:line="276" w:lineRule="auto"/>
    </w:pPr>
    <w:rPr>
      <w:rFonts w:ascii="Arial" w:eastAsiaTheme="minorHAnsi" w:hAnsi="Arial" w:cstheme="minorBidi"/>
      <w:b/>
      <w:bCs/>
      <w:i/>
      <w:iCs/>
      <w:color w:val="333333"/>
      <w:sz w:val="22"/>
    </w:rPr>
  </w:style>
  <w:style w:type="paragraph" w:styleId="TOC5">
    <w:name w:val="toc 5"/>
    <w:basedOn w:val="Normal"/>
    <w:next w:val="Normal"/>
    <w:uiPriority w:val="39"/>
    <w:rsid w:val="00350B90"/>
    <w:pPr>
      <w:spacing w:before="60" w:after="200"/>
      <w:ind w:left="799"/>
    </w:pPr>
    <w:rPr>
      <w:rFonts w:asciiTheme="minorHAnsi" w:eastAsiaTheme="minorHAnsi" w:hAnsiTheme="minorHAnsi"/>
    </w:rPr>
  </w:style>
  <w:style w:type="paragraph" w:styleId="TOC8">
    <w:name w:val="toc 8"/>
    <w:basedOn w:val="Normal"/>
    <w:next w:val="Normal"/>
    <w:uiPriority w:val="39"/>
    <w:rsid w:val="00350B90"/>
    <w:pPr>
      <w:spacing w:before="240" w:after="200"/>
    </w:pPr>
    <w:rPr>
      <w:rFonts w:asciiTheme="minorHAnsi" w:eastAsiaTheme="minorHAnsi" w:hAnsiTheme="minorHAnsi"/>
      <w:b/>
      <w:bCs/>
      <w:i/>
      <w:iCs/>
    </w:rPr>
  </w:style>
  <w:style w:type="paragraph" w:styleId="TOC9">
    <w:name w:val="toc 9"/>
    <w:basedOn w:val="Normal"/>
    <w:next w:val="Normal"/>
    <w:uiPriority w:val="39"/>
    <w:rsid w:val="00350B90"/>
    <w:pPr>
      <w:spacing w:before="240" w:after="200"/>
    </w:pPr>
    <w:rPr>
      <w:rFonts w:asciiTheme="minorHAnsi" w:eastAsiaTheme="minorHAnsi" w:hAnsiTheme="minorHAnsi"/>
      <w:b/>
      <w:bCs/>
      <w:sz w:val="24"/>
      <w:szCs w:val="24"/>
    </w:rPr>
  </w:style>
  <w:style w:type="paragraph" w:customStyle="1" w:styleId="HeadingAppendix">
    <w:name w:val="Heading Appendix"/>
    <w:basedOn w:val="Heading1"/>
    <w:next w:val="Normal"/>
    <w:rsid w:val="00350B90"/>
    <w:pPr>
      <w:keepLines w:val="0"/>
      <w:spacing w:before="0" w:after="120" w:line="276" w:lineRule="auto"/>
      <w:ind w:left="-533"/>
    </w:pPr>
    <w:rPr>
      <w:rFonts w:asciiTheme="minorHAnsi" w:eastAsia="Calibri" w:hAnsiTheme="minorHAnsi" w:cs="Calibri"/>
      <w:b/>
      <w:color w:val="4F81BD"/>
      <w:kern w:val="32"/>
      <w:sz w:val="32"/>
      <w:szCs w:val="32"/>
    </w:rPr>
  </w:style>
  <w:style w:type="paragraph" w:customStyle="1" w:styleId="FooterSmall">
    <w:name w:val="Footer Small"/>
    <w:basedOn w:val="Footer"/>
    <w:rsid w:val="00350B90"/>
    <w:pPr>
      <w:tabs>
        <w:tab w:val="clear" w:pos="4680"/>
        <w:tab w:val="clear" w:pos="9360"/>
        <w:tab w:val="center" w:pos="4153"/>
        <w:tab w:val="right" w:pos="8306"/>
      </w:tabs>
      <w:spacing w:line="276" w:lineRule="auto"/>
    </w:pPr>
    <w:rPr>
      <w:rFonts w:ascii="Arial Narrow" w:eastAsia="Arial Narrow" w:hAnsi="Arial Narrow" w:cs="Arial Narrow"/>
      <w:color w:val="auto"/>
      <w:sz w:val="12"/>
      <w:szCs w:val="12"/>
    </w:rPr>
  </w:style>
  <w:style w:type="paragraph" w:styleId="DocumentMap">
    <w:name w:val="Document Map"/>
    <w:basedOn w:val="Normal"/>
    <w:link w:val="DocumentMapChar"/>
    <w:semiHidden/>
    <w:rsid w:val="00350B90"/>
    <w:pPr>
      <w:shd w:val="clear" w:color="auto" w:fill="000080"/>
      <w:spacing w:before="0" w:after="200"/>
    </w:pPr>
    <w:rPr>
      <w:rFonts w:ascii="Tahoma" w:eastAsiaTheme="minorHAnsi" w:hAnsi="Tahoma" w:cs="Tahoma"/>
    </w:rPr>
  </w:style>
  <w:style w:type="character" w:customStyle="1" w:styleId="DocumentMapChar">
    <w:name w:val="Document Map Char"/>
    <w:basedOn w:val="DefaultParagraphFont"/>
    <w:link w:val="DocumentMap"/>
    <w:semiHidden/>
    <w:rsid w:val="00350B90"/>
    <w:rPr>
      <w:rFonts w:ascii="Tahoma" w:eastAsiaTheme="minorHAnsi" w:hAnsi="Tahoma" w:cs="Tahoma"/>
      <w:shd w:val="clear" w:color="auto" w:fill="000080"/>
    </w:rPr>
  </w:style>
  <w:style w:type="paragraph" w:customStyle="1" w:styleId="HorizontalNote">
    <w:name w:val="Horizontal Note"/>
    <w:basedOn w:val="Normal"/>
    <w:rsid w:val="00350B90"/>
    <w:pPr>
      <w:pBdr>
        <w:top w:val="single" w:sz="18" w:space="1" w:color="999999"/>
        <w:bottom w:val="single" w:sz="18" w:space="1" w:color="999999"/>
      </w:pBdr>
      <w:spacing w:before="0" w:after="200"/>
    </w:pPr>
    <w:rPr>
      <w:rFonts w:asciiTheme="minorHAnsi" w:eastAsiaTheme="minorHAnsi" w:hAnsiTheme="minorHAnsi"/>
    </w:rPr>
  </w:style>
  <w:style w:type="character" w:styleId="FootnoteReference">
    <w:name w:val="footnote reference"/>
    <w:aliases w:val="*Footnote Reference,ONLINE USE ONLY,fr,Used by Word for Help footnote symbols"/>
    <w:basedOn w:val="DefaultParagraphFont"/>
    <w:rsid w:val="00350B90"/>
    <w:rPr>
      <w:vertAlign w:val="superscript"/>
    </w:rPr>
  </w:style>
  <w:style w:type="paragraph" w:customStyle="1" w:styleId="TableNormal2">
    <w:name w:val="Table Normal2"/>
    <w:basedOn w:val="Normal"/>
    <w:rsid w:val="00350B90"/>
    <w:pPr>
      <w:spacing w:before="60" w:after="200"/>
    </w:pPr>
    <w:rPr>
      <w:rFonts w:ascii="Arial Narrow" w:eastAsia="Arial Narrow" w:hAnsi="Arial Narrow" w:cs="Arial Narrow"/>
      <w:sz w:val="18"/>
      <w:szCs w:val="18"/>
    </w:rPr>
  </w:style>
  <w:style w:type="paragraph" w:customStyle="1" w:styleId="NormalBullet-Level1">
    <w:name w:val="Normal Bullet - Level 1"/>
    <w:basedOn w:val="Normal"/>
    <w:autoRedefine/>
    <w:rsid w:val="00350B90"/>
    <w:pPr>
      <w:numPr>
        <w:ilvl w:val="1"/>
        <w:numId w:val="17"/>
      </w:numPr>
      <w:overflowPunct w:val="0"/>
      <w:autoSpaceDE w:val="0"/>
      <w:autoSpaceDN w:val="0"/>
      <w:adjustRightInd w:val="0"/>
      <w:spacing w:before="0" w:line="240" w:lineRule="auto"/>
      <w:textAlignment w:val="baseline"/>
    </w:pPr>
    <w:rPr>
      <w:rFonts w:asciiTheme="minorHAnsi" w:eastAsia="Times New Roman" w:hAnsiTheme="minorHAnsi"/>
      <w:bCs/>
      <w:color w:val="000000"/>
    </w:rPr>
  </w:style>
  <w:style w:type="paragraph" w:customStyle="1" w:styleId="NormalBullet-Level2">
    <w:name w:val="Normal Bullet - Level 2"/>
    <w:basedOn w:val="Normal"/>
    <w:autoRedefine/>
    <w:rsid w:val="00350B90"/>
    <w:pPr>
      <w:numPr>
        <w:numId w:val="12"/>
      </w:numPr>
      <w:tabs>
        <w:tab w:val="clear" w:pos="1418"/>
        <w:tab w:val="left" w:pos="851"/>
      </w:tabs>
      <w:overflowPunct w:val="0"/>
      <w:autoSpaceDE w:val="0"/>
      <w:autoSpaceDN w:val="0"/>
      <w:adjustRightInd w:val="0"/>
      <w:spacing w:before="0" w:line="240" w:lineRule="auto"/>
      <w:ind w:left="850" w:hanging="425"/>
      <w:textAlignment w:val="baseline"/>
    </w:pPr>
    <w:rPr>
      <w:rFonts w:asciiTheme="minorHAnsi" w:eastAsia="Times New Roman" w:hAnsiTheme="minorHAnsi"/>
      <w:color w:val="000000"/>
    </w:rPr>
  </w:style>
  <w:style w:type="paragraph" w:customStyle="1" w:styleId="NormalBullet-Level3">
    <w:name w:val="Normal Bullet - Level 3"/>
    <w:basedOn w:val="Normal"/>
    <w:autoRedefine/>
    <w:rsid w:val="00350B90"/>
    <w:pPr>
      <w:numPr>
        <w:numId w:val="13"/>
      </w:numPr>
      <w:tabs>
        <w:tab w:val="clear" w:pos="1843"/>
        <w:tab w:val="left" w:pos="1276"/>
      </w:tabs>
      <w:overflowPunct w:val="0"/>
      <w:autoSpaceDE w:val="0"/>
      <w:autoSpaceDN w:val="0"/>
      <w:adjustRightInd w:val="0"/>
      <w:spacing w:before="0" w:line="240" w:lineRule="auto"/>
      <w:ind w:left="1276"/>
      <w:textAlignment w:val="baseline"/>
    </w:pPr>
    <w:rPr>
      <w:rFonts w:asciiTheme="minorHAnsi" w:eastAsia="Times New Roman" w:hAnsiTheme="minorHAnsi"/>
      <w:color w:val="000000"/>
    </w:rPr>
  </w:style>
  <w:style w:type="paragraph" w:customStyle="1" w:styleId="NormalBullet-Numeric">
    <w:name w:val="Normal Bullet - Numeric"/>
    <w:basedOn w:val="Normal"/>
    <w:autoRedefine/>
    <w:rsid w:val="00350B90"/>
    <w:pPr>
      <w:numPr>
        <w:numId w:val="14"/>
      </w:numPr>
      <w:overflowPunct w:val="0"/>
      <w:autoSpaceDE w:val="0"/>
      <w:autoSpaceDN w:val="0"/>
      <w:adjustRightInd w:val="0"/>
      <w:spacing w:before="0" w:line="240" w:lineRule="auto"/>
      <w:textAlignment w:val="baseline"/>
    </w:pPr>
    <w:rPr>
      <w:rFonts w:asciiTheme="minorHAnsi" w:eastAsia="Times New Roman" w:hAnsiTheme="minorHAnsi"/>
      <w:color w:val="000000"/>
    </w:rPr>
  </w:style>
  <w:style w:type="paragraph" w:customStyle="1" w:styleId="SourceCode">
    <w:name w:val="Source Code"/>
    <w:basedOn w:val="Normal"/>
    <w:autoRedefine/>
    <w:rsid w:val="00350B90"/>
    <w:pPr>
      <w:spacing w:before="0" w:line="240" w:lineRule="auto"/>
    </w:pPr>
    <w:rPr>
      <w:rFonts w:asciiTheme="minorHAnsi" w:eastAsia="Arial Unicode MS" w:hAnsiTheme="minorHAnsi"/>
      <w:sz w:val="16"/>
      <w:szCs w:val="24"/>
    </w:rPr>
  </w:style>
  <w:style w:type="paragraph" w:customStyle="1" w:styleId="Bullet">
    <w:name w:val="Bullet"/>
    <w:basedOn w:val="Normal"/>
    <w:rsid w:val="00350B90"/>
    <w:pPr>
      <w:numPr>
        <w:numId w:val="16"/>
      </w:numPr>
      <w:tabs>
        <w:tab w:val="left" w:pos="284"/>
      </w:tabs>
      <w:overflowPunct w:val="0"/>
      <w:autoSpaceDE w:val="0"/>
      <w:autoSpaceDN w:val="0"/>
      <w:adjustRightInd w:val="0"/>
      <w:spacing w:before="0" w:line="240" w:lineRule="auto"/>
      <w:textAlignment w:val="baseline"/>
    </w:pPr>
    <w:rPr>
      <w:rFonts w:asciiTheme="minorHAnsi" w:eastAsia="Times New Roman" w:hAnsiTheme="minorHAnsi"/>
    </w:rPr>
  </w:style>
  <w:style w:type="paragraph" w:customStyle="1" w:styleId="FooterLandscape">
    <w:name w:val="Footer Landscape"/>
    <w:basedOn w:val="Footer"/>
    <w:rsid w:val="00350B90"/>
    <w:pPr>
      <w:tabs>
        <w:tab w:val="clear" w:pos="4680"/>
        <w:tab w:val="clear" w:pos="9360"/>
        <w:tab w:val="center" w:pos="7002"/>
        <w:tab w:val="right" w:pos="14005"/>
      </w:tabs>
    </w:pPr>
    <w:rPr>
      <w:rFonts w:ascii="Helvetica" w:eastAsia="Times New Roman" w:hAnsi="Helvetica" w:cs="Times New Roman"/>
      <w:color w:val="auto"/>
      <w:szCs w:val="24"/>
    </w:rPr>
  </w:style>
  <w:style w:type="paragraph" w:customStyle="1" w:styleId="Appendix1">
    <w:name w:val="Appendix 1"/>
    <w:basedOn w:val="Heading1"/>
    <w:next w:val="Normal"/>
    <w:rsid w:val="00350B90"/>
    <w:pPr>
      <w:keepLines w:val="0"/>
      <w:numPr>
        <w:numId w:val="15"/>
      </w:numPr>
      <w:pBdr>
        <w:bottom w:val="single" w:sz="6" w:space="1" w:color="auto"/>
      </w:pBdr>
      <w:shd w:val="clear" w:color="B2B2B2" w:fill="auto"/>
      <w:tabs>
        <w:tab w:val="clear" w:pos="1800"/>
        <w:tab w:val="left" w:pos="1985"/>
        <w:tab w:val="left" w:pos="2268"/>
      </w:tabs>
      <w:overflowPunct w:val="0"/>
      <w:autoSpaceDE w:val="0"/>
      <w:autoSpaceDN w:val="0"/>
      <w:adjustRightInd w:val="0"/>
      <w:spacing w:before="240" w:after="240"/>
      <w:textAlignment w:val="baseline"/>
    </w:pPr>
    <w:rPr>
      <w:rFonts w:ascii="Arial" w:eastAsia="Times New Roman" w:hAnsi="Arial" w:cs="Times New Roman"/>
      <w:b/>
      <w:bCs w:val="0"/>
      <w:color w:val="000000"/>
      <w:kern w:val="28"/>
      <w:sz w:val="32"/>
      <w:szCs w:val="20"/>
    </w:rPr>
  </w:style>
  <w:style w:type="paragraph" w:customStyle="1" w:styleId="Appendix2">
    <w:name w:val="Appendix 2"/>
    <w:basedOn w:val="Heading2"/>
    <w:next w:val="Normal"/>
    <w:rsid w:val="00350B90"/>
    <w:pPr>
      <w:keepNext/>
      <w:numPr>
        <w:ilvl w:val="1"/>
        <w:numId w:val="15"/>
      </w:numPr>
      <w:overflowPunct w:val="0"/>
      <w:autoSpaceDE w:val="0"/>
      <w:autoSpaceDN w:val="0"/>
      <w:adjustRightInd w:val="0"/>
      <w:spacing w:before="240" w:after="240"/>
      <w:textAlignment w:val="baseline"/>
    </w:pPr>
    <w:rPr>
      <w:rFonts w:asciiTheme="minorHAnsi" w:eastAsia="Times New Roman" w:hAnsiTheme="minorHAnsi" w:cstheme="minorBidi"/>
      <w:b/>
      <w:color w:val="000000"/>
      <w:sz w:val="26"/>
    </w:rPr>
  </w:style>
  <w:style w:type="paragraph" w:customStyle="1" w:styleId="Appendix3">
    <w:name w:val="Appendix 3"/>
    <w:basedOn w:val="Heading3"/>
    <w:next w:val="Normal"/>
    <w:rsid w:val="00350B90"/>
    <w:pPr>
      <w:keepLines w:val="0"/>
      <w:numPr>
        <w:ilvl w:val="2"/>
        <w:numId w:val="15"/>
      </w:numPr>
      <w:overflowPunct w:val="0"/>
      <w:autoSpaceDE w:val="0"/>
      <w:autoSpaceDN w:val="0"/>
      <w:adjustRightInd w:val="0"/>
      <w:spacing w:before="240" w:after="120"/>
      <w:textAlignment w:val="baseline"/>
    </w:pPr>
    <w:rPr>
      <w:rFonts w:asciiTheme="minorHAnsi" w:eastAsia="Times New Roman" w:hAnsiTheme="minorHAnsi" w:cstheme="minorBidi"/>
      <w:b/>
      <w:bCs w:val="0"/>
      <w:color w:val="000000"/>
      <w:sz w:val="24"/>
      <w:szCs w:val="20"/>
    </w:rPr>
  </w:style>
  <w:style w:type="paragraph" w:styleId="TOC6">
    <w:name w:val="toc 6"/>
    <w:basedOn w:val="Normal"/>
    <w:next w:val="Normal"/>
    <w:autoRedefine/>
    <w:uiPriority w:val="39"/>
    <w:rsid w:val="00350B90"/>
    <w:pPr>
      <w:spacing w:before="0" w:line="240" w:lineRule="auto"/>
      <w:ind w:left="1100"/>
    </w:pPr>
    <w:rPr>
      <w:rFonts w:asciiTheme="minorHAnsi" w:eastAsia="Times New Roman" w:hAnsiTheme="minorHAnsi"/>
      <w:szCs w:val="24"/>
    </w:rPr>
  </w:style>
  <w:style w:type="paragraph" w:styleId="TOC7">
    <w:name w:val="toc 7"/>
    <w:basedOn w:val="Normal"/>
    <w:next w:val="Normal"/>
    <w:autoRedefine/>
    <w:uiPriority w:val="39"/>
    <w:rsid w:val="00350B90"/>
    <w:pPr>
      <w:spacing w:before="0" w:line="240" w:lineRule="auto"/>
      <w:ind w:left="1320"/>
    </w:pPr>
    <w:rPr>
      <w:rFonts w:asciiTheme="minorHAnsi" w:eastAsia="Times New Roman" w:hAnsiTheme="minorHAnsi"/>
      <w:szCs w:val="24"/>
    </w:rPr>
  </w:style>
  <w:style w:type="paragraph" w:customStyle="1" w:styleId="Indent-Level1">
    <w:name w:val="Indent - Level 1"/>
    <w:basedOn w:val="NormalBullet-Level1"/>
    <w:rsid w:val="00350B90"/>
    <w:pPr>
      <w:numPr>
        <w:ilvl w:val="0"/>
        <w:numId w:val="0"/>
      </w:numPr>
      <w:ind w:left="425"/>
    </w:pPr>
  </w:style>
  <w:style w:type="paragraph" w:customStyle="1" w:styleId="Table">
    <w:name w:val="Table"/>
    <w:rsid w:val="00350B90"/>
    <w:pPr>
      <w:overflowPunct w:val="0"/>
      <w:autoSpaceDE w:val="0"/>
      <w:autoSpaceDN w:val="0"/>
      <w:adjustRightInd w:val="0"/>
      <w:spacing w:before="60" w:after="60" w:line="240" w:lineRule="auto"/>
      <w:textAlignment w:val="baseline"/>
    </w:pPr>
    <w:rPr>
      <w:rFonts w:ascii="Arial" w:eastAsia="Times New Roman" w:hAnsi="Arial" w:cs="Times New Roman"/>
      <w:szCs w:val="20"/>
      <w:lang w:val="en-GB"/>
    </w:rPr>
  </w:style>
  <w:style w:type="paragraph" w:styleId="EndnoteText">
    <w:name w:val="endnote text"/>
    <w:basedOn w:val="Normal"/>
    <w:link w:val="EndnoteTextChar"/>
    <w:rsid w:val="00350B90"/>
    <w:pPr>
      <w:spacing w:before="0" w:line="240" w:lineRule="auto"/>
    </w:pPr>
    <w:rPr>
      <w:rFonts w:asciiTheme="minorHAnsi" w:eastAsia="Times New Roman" w:hAnsiTheme="minorHAnsi"/>
    </w:rPr>
  </w:style>
  <w:style w:type="character" w:customStyle="1" w:styleId="EndnoteTextChar">
    <w:name w:val="Endnote Text Char"/>
    <w:basedOn w:val="DefaultParagraphFont"/>
    <w:link w:val="EndnoteText"/>
    <w:rsid w:val="00350B90"/>
    <w:rPr>
      <w:rFonts w:eastAsia="Times New Roman"/>
    </w:rPr>
  </w:style>
  <w:style w:type="character" w:styleId="EndnoteReference">
    <w:name w:val="endnote reference"/>
    <w:basedOn w:val="DefaultParagraphFont"/>
    <w:rsid w:val="00350B90"/>
    <w:rPr>
      <w:vertAlign w:val="superscript"/>
    </w:rPr>
  </w:style>
  <w:style w:type="paragraph" w:styleId="BodyText3">
    <w:name w:val="Body Text 3"/>
    <w:basedOn w:val="Normal"/>
    <w:link w:val="BodyText3Char"/>
    <w:rsid w:val="00350B90"/>
    <w:pPr>
      <w:spacing w:before="0" w:line="240" w:lineRule="auto"/>
    </w:pPr>
    <w:rPr>
      <w:rFonts w:asciiTheme="minorHAnsi" w:eastAsia="Times New Roman" w:hAnsiTheme="minorHAnsi"/>
      <w:i/>
      <w:iCs/>
      <w:szCs w:val="24"/>
    </w:rPr>
  </w:style>
  <w:style w:type="character" w:customStyle="1" w:styleId="BodyText3Char">
    <w:name w:val="Body Text 3 Char"/>
    <w:basedOn w:val="DefaultParagraphFont"/>
    <w:link w:val="BodyText3"/>
    <w:rsid w:val="00350B90"/>
    <w:rPr>
      <w:rFonts w:eastAsia="Times New Roman"/>
      <w:i/>
      <w:iCs/>
      <w:szCs w:val="24"/>
    </w:rPr>
  </w:style>
  <w:style w:type="paragraph" w:styleId="BodyTextIndent2">
    <w:name w:val="Body Text Indent 2"/>
    <w:basedOn w:val="Normal"/>
    <w:link w:val="BodyTextIndent2Char"/>
    <w:rsid w:val="00350B90"/>
    <w:pPr>
      <w:autoSpaceDE w:val="0"/>
      <w:autoSpaceDN w:val="0"/>
      <w:adjustRightInd w:val="0"/>
      <w:spacing w:before="0" w:line="240" w:lineRule="auto"/>
      <w:ind w:left="360"/>
    </w:pPr>
    <w:rPr>
      <w:rFonts w:asciiTheme="minorHAnsi" w:eastAsia="Times New Roman" w:hAnsiTheme="minorHAnsi"/>
      <w:color w:val="0000FF"/>
      <w:sz w:val="18"/>
      <w:szCs w:val="24"/>
    </w:rPr>
  </w:style>
  <w:style w:type="character" w:customStyle="1" w:styleId="BodyTextIndent2Char">
    <w:name w:val="Body Text Indent 2 Char"/>
    <w:basedOn w:val="DefaultParagraphFont"/>
    <w:link w:val="BodyTextIndent2"/>
    <w:rsid w:val="00350B90"/>
    <w:rPr>
      <w:rFonts w:eastAsia="Times New Roman"/>
      <w:color w:val="0000FF"/>
      <w:sz w:val="18"/>
      <w:szCs w:val="24"/>
    </w:rPr>
  </w:style>
  <w:style w:type="paragraph" w:customStyle="1" w:styleId="msolistparagraph0">
    <w:name w:val="msolistparagraph"/>
    <w:basedOn w:val="Normal"/>
    <w:rsid w:val="00350B90"/>
    <w:pPr>
      <w:spacing w:before="0" w:after="0" w:line="240" w:lineRule="auto"/>
      <w:ind w:left="720"/>
    </w:pPr>
    <w:rPr>
      <w:rFonts w:ascii="Times New Roman" w:eastAsia="Times New Roman" w:hAnsi="Times New Roman"/>
      <w:sz w:val="24"/>
      <w:szCs w:val="24"/>
    </w:rPr>
  </w:style>
  <w:style w:type="paragraph" w:styleId="BodyTextIndent3">
    <w:name w:val="Body Text Indent 3"/>
    <w:basedOn w:val="Normal"/>
    <w:link w:val="BodyTextIndent3Char"/>
    <w:rsid w:val="00350B90"/>
    <w:pPr>
      <w:spacing w:before="100" w:beforeAutospacing="1" w:after="100" w:afterAutospacing="1" w:line="240" w:lineRule="auto"/>
      <w:ind w:left="360"/>
    </w:pPr>
    <w:rPr>
      <w:rFonts w:asciiTheme="minorHAnsi" w:eastAsia="Arial Unicode MS" w:hAnsiTheme="minorHAnsi"/>
      <w:color w:val="FF0000"/>
    </w:rPr>
  </w:style>
  <w:style w:type="character" w:customStyle="1" w:styleId="BodyTextIndent3Char">
    <w:name w:val="Body Text Indent 3 Char"/>
    <w:basedOn w:val="DefaultParagraphFont"/>
    <w:link w:val="BodyTextIndent3"/>
    <w:rsid w:val="00350B90"/>
    <w:rPr>
      <w:rFonts w:eastAsia="Arial Unicode MS"/>
      <w:color w:val="FF0000"/>
    </w:rPr>
  </w:style>
  <w:style w:type="paragraph" w:customStyle="1" w:styleId="Appendix">
    <w:name w:val="Appendix"/>
    <w:basedOn w:val="Heading1"/>
    <w:next w:val="Normal"/>
    <w:rsid w:val="00350B90"/>
    <w:pPr>
      <w:keepLines w:val="0"/>
      <w:pBdr>
        <w:bottom w:val="single" w:sz="6" w:space="1" w:color="auto"/>
      </w:pBdr>
      <w:shd w:val="clear" w:color="B2B2B2" w:fill="auto"/>
      <w:tabs>
        <w:tab w:val="num" w:pos="1418"/>
        <w:tab w:val="left" w:pos="2126"/>
      </w:tabs>
      <w:overflowPunct w:val="0"/>
      <w:autoSpaceDE w:val="0"/>
      <w:autoSpaceDN w:val="0"/>
      <w:adjustRightInd w:val="0"/>
      <w:spacing w:before="240" w:after="240"/>
      <w:ind w:left="1418" w:hanging="426"/>
      <w:textAlignment w:val="baseline"/>
    </w:pPr>
    <w:rPr>
      <w:rFonts w:ascii="Arial" w:eastAsia="Times New Roman" w:hAnsi="Arial" w:cs="Times New Roman"/>
      <w:b/>
      <w:bCs w:val="0"/>
      <w:color w:val="000000"/>
      <w:kern w:val="28"/>
      <w:sz w:val="32"/>
      <w:szCs w:val="20"/>
    </w:rPr>
  </w:style>
  <w:style w:type="paragraph" w:customStyle="1" w:styleId="tabletext0">
    <w:name w:val="tabletext"/>
    <w:basedOn w:val="Normal"/>
    <w:rsid w:val="00350B90"/>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TableNormal3">
    <w:name w:val="Table Normal3"/>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4">
    <w:name w:val="Table Normal4"/>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5">
    <w:name w:val="Table Normal5"/>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6">
    <w:name w:val="Table Normal6"/>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10">
    <w:name w:val="Table Normal10"/>
    <w:basedOn w:val="Normal"/>
    <w:rsid w:val="00350B90"/>
    <w:pPr>
      <w:spacing w:before="60" w:after="60" w:line="264" w:lineRule="auto"/>
    </w:pPr>
    <w:rPr>
      <w:rFonts w:ascii="Arial Narrow" w:eastAsia="Arial Narrow" w:hAnsi="Arial Narrow" w:cs="Arial Narrow"/>
      <w:sz w:val="18"/>
      <w:szCs w:val="18"/>
      <w:lang w:eastAsia="ja-JP"/>
    </w:rPr>
  </w:style>
  <w:style w:type="character" w:customStyle="1" w:styleId="NormalTableChar">
    <w:name w:val="Normal Table Char"/>
    <w:basedOn w:val="DefaultParagraphFont"/>
    <w:link w:val="TableNormal1"/>
    <w:rsid w:val="00350B90"/>
    <w:rPr>
      <w:rFonts w:ascii="Arial Narrow" w:eastAsia="Arial Narrow" w:hAnsi="Arial Narrow" w:cs="Arial Narrow"/>
      <w:sz w:val="18"/>
      <w:szCs w:val="18"/>
    </w:rPr>
  </w:style>
  <w:style w:type="paragraph" w:customStyle="1" w:styleId="Text">
    <w:name w:val="Text"/>
    <w:qFormat/>
    <w:rsid w:val="00350B90"/>
    <w:pPr>
      <w:suppressAutoHyphens/>
      <w:spacing w:before="120" w:after="180" w:line="260" w:lineRule="atLeast"/>
    </w:pPr>
    <w:rPr>
      <w:rFonts w:ascii="Arial" w:eastAsia="MS Mincho" w:hAnsi="Arial" w:cs="Arial"/>
      <w:sz w:val="20"/>
      <w:lang w:eastAsia="en-AU"/>
    </w:rPr>
  </w:style>
  <w:style w:type="paragraph" w:customStyle="1" w:styleId="Bulleted1">
    <w:name w:val="Bulleted 1"/>
    <w:qFormat/>
    <w:rsid w:val="00350B90"/>
    <w:pPr>
      <w:numPr>
        <w:numId w:val="18"/>
      </w:numPr>
      <w:suppressAutoHyphens/>
      <w:spacing w:before="120" w:after="120" w:line="240" w:lineRule="auto"/>
    </w:pPr>
    <w:rPr>
      <w:rFonts w:ascii="Arial" w:eastAsia="MS Mincho" w:hAnsi="Arial" w:cs="Arial"/>
      <w:sz w:val="20"/>
      <w:lang w:eastAsia="en-AU"/>
    </w:rPr>
  </w:style>
  <w:style w:type="paragraph" w:customStyle="1" w:styleId="TableNormal23">
    <w:name w:val="Table Normal23"/>
    <w:basedOn w:val="Normal"/>
    <w:rsid w:val="00350B90"/>
    <w:pPr>
      <w:spacing w:before="60" w:after="60" w:line="264" w:lineRule="auto"/>
    </w:pPr>
    <w:rPr>
      <w:rFonts w:ascii="Arial Narrow" w:eastAsia="Arial Narrow" w:hAnsi="Arial Narrow" w:cs="Arial Narrow"/>
      <w:sz w:val="18"/>
      <w:szCs w:val="18"/>
      <w:lang w:eastAsia="ja-JP"/>
    </w:rPr>
  </w:style>
  <w:style w:type="character" w:customStyle="1" w:styleId="LabelEmbedded">
    <w:name w:val="Label Embedded"/>
    <w:aliases w:val="le"/>
    <w:basedOn w:val="DefaultParagraphFont"/>
    <w:rsid w:val="00350B90"/>
    <w:rPr>
      <w:b/>
      <w:szCs w:val="18"/>
    </w:rPr>
  </w:style>
  <w:style w:type="paragraph" w:customStyle="1" w:styleId="BulletedList1">
    <w:name w:val="Bulleted List 1"/>
    <w:aliases w:val="bl1"/>
    <w:basedOn w:val="ListBullet"/>
    <w:rsid w:val="00350B90"/>
    <w:pPr>
      <w:numPr>
        <w:numId w:val="19"/>
      </w:numPr>
      <w:spacing w:before="60" w:after="60" w:line="280" w:lineRule="exact"/>
      <w:contextualSpacing w:val="0"/>
    </w:pPr>
    <w:rPr>
      <w:rFonts w:ascii="Arial" w:eastAsia="SimSun" w:hAnsi="Arial" w:cs="Times New Roman"/>
      <w:kern w:val="24"/>
      <w:sz w:val="20"/>
      <w:szCs w:val="20"/>
    </w:rPr>
  </w:style>
  <w:style w:type="paragraph" w:customStyle="1" w:styleId="TableNormal9">
    <w:name w:val="Table Normal9"/>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Spacing">
    <w:name w:val="Table Spacing"/>
    <w:aliases w:val="ts"/>
    <w:basedOn w:val="Normal"/>
    <w:next w:val="Normal"/>
    <w:rsid w:val="00350B90"/>
    <w:pPr>
      <w:spacing w:before="80" w:after="80" w:line="240" w:lineRule="auto"/>
    </w:pPr>
    <w:rPr>
      <w:rFonts w:ascii="Arial" w:eastAsia="SimSun" w:hAnsi="Arial" w:cs="Times New Roman"/>
      <w:kern w:val="24"/>
      <w:sz w:val="8"/>
      <w:szCs w:val="8"/>
    </w:rPr>
  </w:style>
  <w:style w:type="character" w:customStyle="1" w:styleId="Superscript">
    <w:name w:val="Superscript"/>
    <w:aliases w:val="sup"/>
    <w:basedOn w:val="DefaultParagraphFont"/>
    <w:rsid w:val="00350B90"/>
    <w:rPr>
      <w:color w:val="auto"/>
      <w:szCs w:val="18"/>
      <w:u w:val="none"/>
      <w:vertAlign w:val="superscript"/>
    </w:rPr>
  </w:style>
  <w:style w:type="table" w:customStyle="1" w:styleId="TablewithHeader">
    <w:name w:val="Table with Header"/>
    <w:aliases w:val="twh"/>
    <w:basedOn w:val="TableNormal"/>
    <w:rsid w:val="00350B90"/>
    <w:pPr>
      <w:spacing w:before="60" w:after="60" w:line="240" w:lineRule="exact"/>
    </w:pPr>
    <w:rPr>
      <w:rFonts w:ascii="Arial" w:eastAsia="Times New Roman" w:hAnsi="Arial" w:cs="Times New Roman"/>
      <w:sz w:val="20"/>
      <w:szCs w:val="20"/>
    </w:rPr>
    <w:tblPr>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NumberedList3">
    <w:name w:val="Numbered List 3"/>
    <w:aliases w:val="nl3"/>
    <w:basedOn w:val="ListNumber"/>
    <w:rsid w:val="00350B90"/>
    <w:pPr>
      <w:spacing w:before="60" w:after="60" w:line="260" w:lineRule="exact"/>
      <w:ind w:left="1080" w:hanging="284"/>
      <w:contextualSpacing w:val="0"/>
    </w:pPr>
    <w:rPr>
      <w:rFonts w:ascii="Arial" w:eastAsia="SimSun" w:hAnsi="Arial" w:cs="Times New Roman"/>
      <w:kern w:val="24"/>
      <w:sz w:val="20"/>
      <w:szCs w:val="20"/>
    </w:rPr>
  </w:style>
  <w:style w:type="paragraph" w:styleId="ListNumber">
    <w:name w:val="List Number"/>
    <w:basedOn w:val="Normal"/>
    <w:rsid w:val="00350B90"/>
    <w:pPr>
      <w:spacing w:before="0" w:after="200"/>
      <w:ind w:left="1440" w:hanging="360"/>
      <w:contextualSpacing/>
    </w:pPr>
    <w:rPr>
      <w:rFonts w:asciiTheme="minorHAnsi" w:eastAsiaTheme="minorHAnsi" w:hAnsiTheme="minorHAnsi"/>
    </w:rPr>
  </w:style>
  <w:style w:type="paragraph" w:customStyle="1" w:styleId="DDBodyText">
    <w:name w:val="DD Body Text"/>
    <w:link w:val="DDBodyTextChar"/>
    <w:qFormat/>
    <w:rsid w:val="00350B90"/>
    <w:pPr>
      <w:spacing w:after="60" w:line="300" w:lineRule="exact"/>
      <w:ind w:left="851"/>
      <w:jc w:val="both"/>
    </w:pPr>
    <w:rPr>
      <w:rFonts w:ascii="Arial" w:eastAsia="Times New Roman" w:hAnsi="Arial" w:cs="Arial"/>
      <w:color w:val="000000"/>
      <w:spacing w:val="10"/>
      <w:sz w:val="20"/>
      <w:szCs w:val="20"/>
      <w:lang w:val="en-GB"/>
    </w:rPr>
  </w:style>
  <w:style w:type="character" w:customStyle="1" w:styleId="DDBodyTextChar">
    <w:name w:val="DD Body Text Char"/>
    <w:link w:val="DDBodyText"/>
    <w:locked/>
    <w:rsid w:val="00350B90"/>
    <w:rPr>
      <w:rFonts w:ascii="Arial" w:eastAsia="Times New Roman" w:hAnsi="Arial" w:cs="Arial"/>
      <w:color w:val="000000"/>
      <w:spacing w:val="10"/>
      <w:sz w:val="20"/>
      <w:szCs w:val="20"/>
      <w:lang w:val="en-GB"/>
    </w:rPr>
  </w:style>
  <w:style w:type="paragraph" w:customStyle="1" w:styleId="DDBullet1">
    <w:name w:val="DD Bullet 1"/>
    <w:link w:val="DDBullet1Char"/>
    <w:uiPriority w:val="1"/>
    <w:qFormat/>
    <w:rsid w:val="00350B90"/>
    <w:pPr>
      <w:numPr>
        <w:numId w:val="20"/>
      </w:numPr>
      <w:spacing w:before="60" w:after="60" w:line="300" w:lineRule="exact"/>
    </w:pPr>
    <w:rPr>
      <w:rFonts w:ascii="Arial" w:eastAsia="Times New Roman" w:hAnsi="Arial" w:cs="Arial"/>
      <w:color w:val="000000"/>
      <w:spacing w:val="10"/>
      <w:sz w:val="20"/>
      <w:szCs w:val="20"/>
      <w:lang w:val="en-GB"/>
    </w:rPr>
  </w:style>
  <w:style w:type="paragraph" w:customStyle="1" w:styleId="DDBullet2">
    <w:name w:val="DD Bullet 2"/>
    <w:uiPriority w:val="9"/>
    <w:qFormat/>
    <w:rsid w:val="00350B90"/>
    <w:pPr>
      <w:numPr>
        <w:ilvl w:val="1"/>
        <w:numId w:val="20"/>
      </w:numPr>
      <w:spacing w:after="0" w:line="300" w:lineRule="exact"/>
    </w:pPr>
    <w:rPr>
      <w:rFonts w:ascii="Arial" w:eastAsia="Times New Roman" w:hAnsi="Arial" w:cs="Arial"/>
      <w:color w:val="000000"/>
      <w:spacing w:val="10"/>
      <w:sz w:val="20"/>
      <w:szCs w:val="20"/>
      <w:lang w:val="en-GB"/>
    </w:rPr>
  </w:style>
  <w:style w:type="paragraph" w:customStyle="1" w:styleId="DDBullet3">
    <w:name w:val="DD Bullet 3"/>
    <w:uiPriority w:val="9"/>
    <w:qFormat/>
    <w:rsid w:val="00350B90"/>
    <w:pPr>
      <w:numPr>
        <w:ilvl w:val="2"/>
        <w:numId w:val="20"/>
      </w:numPr>
      <w:spacing w:after="0" w:line="300" w:lineRule="exact"/>
    </w:pPr>
    <w:rPr>
      <w:rFonts w:ascii="Arial" w:eastAsia="Times New Roman" w:hAnsi="Arial" w:cs="Arial"/>
      <w:color w:val="000000"/>
      <w:spacing w:val="10"/>
      <w:sz w:val="20"/>
      <w:szCs w:val="20"/>
      <w:lang w:val="en-GB"/>
    </w:rPr>
  </w:style>
  <w:style w:type="paragraph" w:customStyle="1" w:styleId="DDBullet4">
    <w:name w:val="DD Bullet 4"/>
    <w:uiPriority w:val="9"/>
    <w:rsid w:val="00350B90"/>
    <w:pPr>
      <w:numPr>
        <w:ilvl w:val="3"/>
        <w:numId w:val="20"/>
      </w:numPr>
      <w:spacing w:after="0" w:line="300" w:lineRule="exact"/>
    </w:pPr>
    <w:rPr>
      <w:rFonts w:ascii="Arial" w:eastAsia="Times New Roman" w:hAnsi="Arial" w:cs="Arial"/>
      <w:color w:val="000000"/>
      <w:spacing w:val="10"/>
      <w:sz w:val="20"/>
      <w:szCs w:val="20"/>
      <w:lang w:val="en-GB"/>
    </w:rPr>
  </w:style>
  <w:style w:type="paragraph" w:customStyle="1" w:styleId="DDBullet5">
    <w:name w:val="DD Bullet 5"/>
    <w:uiPriority w:val="9"/>
    <w:rsid w:val="00350B90"/>
    <w:pPr>
      <w:numPr>
        <w:ilvl w:val="4"/>
        <w:numId w:val="20"/>
      </w:numPr>
      <w:spacing w:after="0" w:line="300" w:lineRule="exact"/>
    </w:pPr>
    <w:rPr>
      <w:rFonts w:ascii="Arial" w:eastAsia="Times New Roman" w:hAnsi="Arial" w:cs="Arial"/>
      <w:color w:val="000000"/>
      <w:spacing w:val="10"/>
      <w:sz w:val="20"/>
      <w:szCs w:val="20"/>
      <w:lang w:val="en-GB"/>
    </w:rPr>
  </w:style>
  <w:style w:type="paragraph" w:customStyle="1" w:styleId="DDBullet6">
    <w:name w:val="DD Bullet 6"/>
    <w:uiPriority w:val="9"/>
    <w:rsid w:val="00350B90"/>
    <w:pPr>
      <w:numPr>
        <w:ilvl w:val="5"/>
        <w:numId w:val="20"/>
      </w:numPr>
      <w:spacing w:after="0" w:line="300" w:lineRule="exact"/>
    </w:pPr>
    <w:rPr>
      <w:rFonts w:ascii="Arial" w:eastAsia="Times New Roman" w:hAnsi="Arial" w:cs="Arial"/>
      <w:color w:val="000000"/>
      <w:spacing w:val="10"/>
      <w:sz w:val="20"/>
      <w:szCs w:val="20"/>
      <w:lang w:val="en-GB"/>
    </w:rPr>
  </w:style>
  <w:style w:type="paragraph" w:customStyle="1" w:styleId="DDBullet7">
    <w:name w:val="DD Bullet 7"/>
    <w:uiPriority w:val="9"/>
    <w:rsid w:val="00350B90"/>
    <w:pPr>
      <w:numPr>
        <w:ilvl w:val="6"/>
        <w:numId w:val="20"/>
      </w:numPr>
      <w:spacing w:after="0" w:line="300" w:lineRule="exact"/>
    </w:pPr>
    <w:rPr>
      <w:rFonts w:ascii="Arial" w:eastAsia="Times New Roman" w:hAnsi="Arial" w:cs="Arial"/>
      <w:color w:val="000000"/>
      <w:spacing w:val="10"/>
      <w:sz w:val="20"/>
      <w:szCs w:val="20"/>
      <w:lang w:val="en-GB"/>
    </w:rPr>
  </w:style>
  <w:style w:type="paragraph" w:customStyle="1" w:styleId="DDBullet8">
    <w:name w:val="DD Bullet 8"/>
    <w:uiPriority w:val="9"/>
    <w:rsid w:val="00350B90"/>
    <w:pPr>
      <w:numPr>
        <w:ilvl w:val="7"/>
        <w:numId w:val="20"/>
      </w:numPr>
      <w:spacing w:after="0" w:line="300" w:lineRule="exact"/>
    </w:pPr>
    <w:rPr>
      <w:rFonts w:ascii="Arial" w:eastAsia="Times New Roman" w:hAnsi="Arial" w:cs="Arial"/>
      <w:color w:val="000000"/>
      <w:spacing w:val="10"/>
      <w:sz w:val="20"/>
      <w:szCs w:val="20"/>
      <w:lang w:val="en-GB"/>
    </w:rPr>
  </w:style>
  <w:style w:type="paragraph" w:customStyle="1" w:styleId="DDBullet9">
    <w:name w:val="DD Bullet 9"/>
    <w:uiPriority w:val="9"/>
    <w:rsid w:val="00350B90"/>
    <w:pPr>
      <w:numPr>
        <w:ilvl w:val="8"/>
        <w:numId w:val="20"/>
      </w:numPr>
      <w:spacing w:after="0" w:line="300" w:lineRule="exact"/>
    </w:pPr>
    <w:rPr>
      <w:rFonts w:ascii="Arial" w:eastAsia="Times New Roman" w:hAnsi="Arial" w:cs="Arial"/>
      <w:color w:val="000000"/>
      <w:spacing w:val="10"/>
      <w:sz w:val="20"/>
      <w:szCs w:val="20"/>
      <w:lang w:val="en-GB"/>
    </w:rPr>
  </w:style>
  <w:style w:type="character" w:customStyle="1" w:styleId="DDBullet1Char">
    <w:name w:val="DD Bullet 1 Char"/>
    <w:link w:val="DDBullet1"/>
    <w:uiPriority w:val="1"/>
    <w:locked/>
    <w:rsid w:val="00350B90"/>
    <w:rPr>
      <w:rFonts w:ascii="Arial" w:eastAsia="Times New Roman" w:hAnsi="Arial" w:cs="Arial"/>
      <w:color w:val="000000"/>
      <w:spacing w:val="10"/>
      <w:sz w:val="20"/>
      <w:szCs w:val="20"/>
      <w:lang w:val="en-GB"/>
    </w:rPr>
  </w:style>
  <w:style w:type="paragraph" w:customStyle="1" w:styleId="DDGreyTableBodyText">
    <w:name w:val="DD Grey Table Body Text"/>
    <w:uiPriority w:val="34"/>
    <w:rsid w:val="00350B90"/>
    <w:pPr>
      <w:spacing w:before="60" w:after="60" w:line="260" w:lineRule="exact"/>
    </w:pPr>
    <w:rPr>
      <w:rFonts w:ascii="Arial" w:eastAsia="Times New Roman" w:hAnsi="Arial" w:cs="Arial"/>
      <w:color w:val="737373"/>
      <w:spacing w:val="8"/>
      <w:sz w:val="18"/>
      <w:szCs w:val="18"/>
      <w:lang w:val="en-GB"/>
    </w:rPr>
  </w:style>
  <w:style w:type="paragraph" w:customStyle="1" w:styleId="DDTableWhiteHeader">
    <w:name w:val="DD Table White Header"/>
    <w:uiPriority w:val="14"/>
    <w:rsid w:val="00350B90"/>
    <w:pPr>
      <w:spacing w:before="60" w:after="60" w:line="240" w:lineRule="auto"/>
    </w:pPr>
    <w:rPr>
      <w:rFonts w:ascii="Arial" w:eastAsia="Times New Roman" w:hAnsi="Arial" w:cs="Arial"/>
      <w:b/>
      <w:color w:val="FFFFFF"/>
      <w:spacing w:val="8"/>
      <w:sz w:val="19"/>
      <w:szCs w:val="18"/>
      <w:lang w:val="en-GB"/>
    </w:rPr>
  </w:style>
  <w:style w:type="paragraph" w:customStyle="1" w:styleId="DDGreyNotedText4Bullet">
    <w:name w:val="DD Grey Noted Text 4 Bullet"/>
    <w:basedOn w:val="Normal"/>
    <w:uiPriority w:val="29"/>
    <w:rsid w:val="00350B90"/>
    <w:pPr>
      <w:numPr>
        <w:numId w:val="21"/>
      </w:numPr>
      <w:pBdr>
        <w:top w:val="single" w:sz="8" w:space="3" w:color="737373"/>
        <w:bottom w:val="single" w:sz="8" w:space="3" w:color="737373"/>
      </w:pBdr>
      <w:shd w:val="clear" w:color="auto" w:fill="E1E1E1"/>
      <w:spacing w:before="60" w:after="60" w:line="300" w:lineRule="exact"/>
    </w:pPr>
    <w:rPr>
      <w:rFonts w:ascii="Arial" w:eastAsia="Times New Roman" w:hAnsi="Arial" w:cs="Arial"/>
      <w:color w:val="737373"/>
      <w:spacing w:val="10"/>
      <w:sz w:val="20"/>
      <w:szCs w:val="20"/>
    </w:rPr>
  </w:style>
  <w:style w:type="paragraph" w:customStyle="1" w:styleId="DDGreenQuestion">
    <w:name w:val="DD Green Question"/>
    <w:basedOn w:val="Normal"/>
    <w:next w:val="DDBodyText"/>
    <w:uiPriority w:val="89"/>
    <w:qFormat/>
    <w:rsid w:val="00350B90"/>
    <w:pPr>
      <w:spacing w:before="0" w:line="300" w:lineRule="exact"/>
      <w:ind w:left="851" w:hanging="851"/>
      <w:jc w:val="both"/>
    </w:pPr>
    <w:rPr>
      <w:rFonts w:ascii="Arial" w:eastAsia="Times New Roman" w:hAnsi="Arial" w:cs="Arial"/>
      <w:color w:val="66BC29"/>
      <w:spacing w:val="10"/>
      <w:sz w:val="20"/>
      <w:szCs w:val="20"/>
    </w:rPr>
  </w:style>
  <w:style w:type="paragraph" w:customStyle="1" w:styleId="TableNormal21">
    <w:name w:val="Table Normal21"/>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19">
    <w:name w:val="Table Normal19"/>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20">
    <w:name w:val="Table Normal20"/>
    <w:basedOn w:val="Normal"/>
    <w:rsid w:val="00350B90"/>
    <w:pPr>
      <w:spacing w:before="60" w:after="60" w:line="264" w:lineRule="auto"/>
    </w:pPr>
    <w:rPr>
      <w:rFonts w:ascii="Arial Narrow" w:eastAsia="Arial Narrow" w:hAnsi="Arial Narrow" w:cs="Arial Narrow"/>
      <w:sz w:val="18"/>
      <w:szCs w:val="18"/>
      <w:lang w:eastAsia="ja-JP"/>
    </w:rPr>
  </w:style>
  <w:style w:type="paragraph" w:customStyle="1" w:styleId="TableNormal13">
    <w:name w:val="Table Normal13"/>
    <w:basedOn w:val="Normal"/>
    <w:rsid w:val="00350B90"/>
    <w:pPr>
      <w:spacing w:before="60" w:after="60" w:line="264" w:lineRule="auto"/>
    </w:pPr>
    <w:rPr>
      <w:rFonts w:ascii="Arial Narrow" w:eastAsia="Arial Narrow" w:hAnsi="Arial Narrow" w:cs="Arial Narrow"/>
      <w:sz w:val="18"/>
      <w:szCs w:val="18"/>
      <w:lang w:eastAsia="ja-JP"/>
    </w:rPr>
  </w:style>
  <w:style w:type="character" w:customStyle="1" w:styleId="NumHeading2Char">
    <w:name w:val="Num Heading 2 Char"/>
    <w:basedOn w:val="DefaultParagraphFont"/>
    <w:link w:val="NumHeading2"/>
    <w:rsid w:val="00350B90"/>
    <w:rPr>
      <w:rFonts w:eastAsia="Calibri" w:cs="Calibri"/>
      <w:b/>
      <w:bCs/>
      <w:color w:val="4F81BD"/>
      <w:sz w:val="28"/>
      <w:szCs w:val="28"/>
    </w:rPr>
  </w:style>
  <w:style w:type="paragraph" w:customStyle="1" w:styleId="NumHeading30">
    <w:name w:val="Num Heading3"/>
    <w:basedOn w:val="NumHeading3"/>
    <w:link w:val="NumHeading3Char0"/>
    <w:qFormat/>
    <w:rsid w:val="00350B90"/>
    <w:pPr>
      <w:spacing w:after="200"/>
    </w:pPr>
    <w:rPr>
      <w:rFonts w:eastAsiaTheme="minorHAnsi"/>
      <w:color w:val="333333"/>
      <w:sz w:val="26"/>
      <w:szCs w:val="26"/>
    </w:rPr>
  </w:style>
  <w:style w:type="character" w:customStyle="1" w:styleId="NumHeading3Char0">
    <w:name w:val="Num Heading3 Char"/>
    <w:basedOn w:val="NumHeading3Char"/>
    <w:link w:val="NumHeading30"/>
    <w:rsid w:val="00350B90"/>
    <w:rPr>
      <w:rFonts w:eastAsiaTheme="minorHAnsi" w:cs="Calibri"/>
      <w:b/>
      <w:color w:val="333333"/>
      <w:sz w:val="26"/>
      <w:szCs w:val="26"/>
    </w:rPr>
  </w:style>
  <w:style w:type="character" w:customStyle="1" w:styleId="CaptionChar">
    <w:name w:val="Caption Char"/>
    <w:basedOn w:val="DefaultParagraphFont"/>
    <w:link w:val="Caption"/>
    <w:locked/>
    <w:rsid w:val="00350B90"/>
    <w:rPr>
      <w:rFonts w:ascii="Segoe UI" w:hAnsi="Segoe UI"/>
      <w:bCs/>
      <w:color w:val="008AC8"/>
      <w:sz w:val="18"/>
      <w:szCs w:val="18"/>
    </w:rPr>
  </w:style>
  <w:style w:type="table" w:styleId="TableGrid2">
    <w:name w:val="Table Grid 2"/>
    <w:basedOn w:val="TableNormal"/>
    <w:rsid w:val="00350B90"/>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BodyText-Svcs">
    <w:name w:val="Body Text - Svcs"/>
    <w:basedOn w:val="Normal"/>
    <w:link w:val="BodyText-SvcsChar"/>
    <w:qFormat/>
    <w:rsid w:val="00350B90"/>
    <w:pPr>
      <w:spacing w:before="0" w:after="60" w:line="240" w:lineRule="auto"/>
    </w:pPr>
    <w:rPr>
      <w:rFonts w:ascii="Arial" w:eastAsia="Calibri" w:hAnsi="Arial" w:cs="Arial"/>
      <w:sz w:val="20"/>
      <w:szCs w:val="20"/>
    </w:rPr>
  </w:style>
  <w:style w:type="character" w:customStyle="1" w:styleId="BodyText-SvcsChar">
    <w:name w:val="Body Text - Svcs Char"/>
    <w:link w:val="BodyText-Svcs"/>
    <w:rsid w:val="00350B90"/>
    <w:rPr>
      <w:rFonts w:ascii="Arial" w:eastAsia="Calibri" w:hAnsi="Arial" w:cs="Arial"/>
      <w:sz w:val="20"/>
      <w:szCs w:val="20"/>
    </w:rPr>
  </w:style>
  <w:style w:type="table" w:customStyle="1" w:styleId="ppChecklist">
    <w:name w:val="pp Checklist"/>
    <w:basedOn w:val="TableNormal"/>
    <w:rsid w:val="00350B90"/>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BodyMS">
    <w:name w:val="Body MS"/>
    <w:qFormat/>
    <w:rsid w:val="00350B90"/>
    <w:pPr>
      <w:spacing w:before="200" w:line="264" w:lineRule="auto"/>
    </w:pPr>
    <w:rPr>
      <w:rFonts w:ascii="Segoe Light" w:eastAsiaTheme="minorHAnsi" w:hAnsi="Segoe Light"/>
      <w:sz w:val="20"/>
      <w:szCs w:val="20"/>
    </w:rPr>
  </w:style>
  <w:style w:type="paragraph" w:customStyle="1" w:styleId="TableHeadingMS">
    <w:name w:val="Table Heading MS"/>
    <w:basedOn w:val="BodyMS"/>
    <w:next w:val="TableTextMS"/>
    <w:qFormat/>
    <w:rsid w:val="00350B90"/>
    <w:pPr>
      <w:keepNext/>
      <w:keepLines/>
      <w:spacing w:before="20" w:after="20"/>
      <w:jc w:val="center"/>
    </w:pPr>
    <w:rPr>
      <w:rFonts w:ascii="Segoe Semibold" w:hAnsi="Segoe Semibold"/>
      <w:color w:val="FFFFFF"/>
      <w:sz w:val="16"/>
      <w:szCs w:val="16"/>
    </w:rPr>
  </w:style>
  <w:style w:type="paragraph" w:customStyle="1" w:styleId="TableTextMS">
    <w:name w:val="Table Text MS"/>
    <w:basedOn w:val="BodyMS"/>
    <w:qFormat/>
    <w:rsid w:val="00350B90"/>
    <w:pPr>
      <w:spacing w:before="20" w:after="20"/>
    </w:pPr>
    <w:rPr>
      <w:rFonts w:ascii="Segoe" w:hAnsi="Segoe"/>
      <w:sz w:val="16"/>
      <w:szCs w:val="16"/>
    </w:rPr>
  </w:style>
  <w:style w:type="numbering" w:customStyle="1" w:styleId="TableBullets">
    <w:name w:val="Table Bullets"/>
    <w:uiPriority w:val="99"/>
    <w:rsid w:val="00350B90"/>
    <w:pPr>
      <w:numPr>
        <w:numId w:val="22"/>
      </w:numPr>
    </w:pPr>
  </w:style>
  <w:style w:type="paragraph" w:customStyle="1" w:styleId="TableBullet1MS">
    <w:name w:val="Table Bullet 1 MS"/>
    <w:basedOn w:val="TableTextMS"/>
    <w:qFormat/>
    <w:rsid w:val="00350B90"/>
    <w:pPr>
      <w:numPr>
        <w:numId w:val="23"/>
      </w:numPr>
      <w:spacing w:before="0" w:after="0"/>
    </w:pPr>
  </w:style>
  <w:style w:type="paragraph" w:customStyle="1" w:styleId="TableBullet2MS">
    <w:name w:val="Table Bullet 2 MS"/>
    <w:basedOn w:val="TableTextMS"/>
    <w:qFormat/>
    <w:rsid w:val="00350B90"/>
    <w:pPr>
      <w:numPr>
        <w:ilvl w:val="1"/>
        <w:numId w:val="23"/>
      </w:numPr>
      <w:spacing w:before="0" w:after="0"/>
    </w:pPr>
  </w:style>
  <w:style w:type="paragraph" w:customStyle="1" w:styleId="TableBullet3MS">
    <w:name w:val="Table Bullet 3 MS"/>
    <w:basedOn w:val="TableTextMS"/>
    <w:qFormat/>
    <w:rsid w:val="00350B90"/>
    <w:pPr>
      <w:numPr>
        <w:ilvl w:val="2"/>
        <w:numId w:val="23"/>
      </w:numPr>
      <w:spacing w:before="0" w:after="0"/>
    </w:pPr>
  </w:style>
  <w:style w:type="character" w:customStyle="1" w:styleId="TableTextChar">
    <w:name w:val="Table Text Char"/>
    <w:link w:val="TableText"/>
    <w:rsid w:val="00350B90"/>
    <w:rPr>
      <w:rFonts w:ascii="Segoe UI" w:hAnsi="Segoe UI"/>
      <w:sz w:val="20"/>
      <w:szCs w:val="20"/>
    </w:rPr>
  </w:style>
  <w:style w:type="paragraph" w:customStyle="1" w:styleId="Bullet1MS">
    <w:name w:val="Bullet 1 MS"/>
    <w:basedOn w:val="BodyMS"/>
    <w:qFormat/>
    <w:rsid w:val="00350B90"/>
    <w:pPr>
      <w:numPr>
        <w:numId w:val="25"/>
      </w:numPr>
      <w:spacing w:before="0" w:after="100"/>
    </w:pPr>
  </w:style>
  <w:style w:type="paragraph" w:customStyle="1" w:styleId="Bullet2MS">
    <w:name w:val="Bullet 2 MS"/>
    <w:basedOn w:val="Bullet1MS"/>
    <w:qFormat/>
    <w:rsid w:val="00350B90"/>
    <w:pPr>
      <w:numPr>
        <w:ilvl w:val="1"/>
      </w:numPr>
      <w:spacing w:line="240" w:lineRule="auto"/>
    </w:pPr>
  </w:style>
  <w:style w:type="paragraph" w:customStyle="1" w:styleId="Bullet3MS">
    <w:name w:val="Bullet 3 MS"/>
    <w:basedOn w:val="BodyMS"/>
    <w:qFormat/>
    <w:rsid w:val="00350B90"/>
    <w:pPr>
      <w:numPr>
        <w:ilvl w:val="2"/>
        <w:numId w:val="25"/>
      </w:numPr>
      <w:spacing w:before="0" w:after="100"/>
    </w:pPr>
  </w:style>
  <w:style w:type="numbering" w:customStyle="1" w:styleId="MSBullets">
    <w:name w:val="MS Bullets"/>
    <w:uiPriority w:val="99"/>
    <w:rsid w:val="00350B90"/>
    <w:pPr>
      <w:numPr>
        <w:numId w:val="24"/>
      </w:numPr>
    </w:pPr>
  </w:style>
  <w:style w:type="character" w:customStyle="1" w:styleId="style33">
    <w:name w:val="style33"/>
    <w:basedOn w:val="DefaultParagraphFont"/>
    <w:rsid w:val="00350B90"/>
    <w:rPr>
      <w:color w:val="003399"/>
    </w:rPr>
  </w:style>
  <w:style w:type="paragraph" w:customStyle="1" w:styleId="Heading4MS">
    <w:name w:val="Heading 4 MS"/>
    <w:basedOn w:val="Normal"/>
    <w:next w:val="BodyMS"/>
    <w:qFormat/>
    <w:rsid w:val="00350B90"/>
    <w:pPr>
      <w:keepNext/>
      <w:keepLines/>
      <w:spacing w:before="200" w:after="100" w:line="240" w:lineRule="auto"/>
      <w:outlineLvl w:val="3"/>
    </w:pPr>
    <w:rPr>
      <w:rFonts w:ascii="Segoe" w:eastAsiaTheme="minorHAnsi" w:hAnsi="Segoe"/>
      <w:color w:val="557EB9"/>
      <w:sz w:val="28"/>
    </w:rPr>
  </w:style>
  <w:style w:type="paragraph" w:customStyle="1" w:styleId="Heading2NumMS">
    <w:name w:val="Heading 2 Num MS"/>
    <w:basedOn w:val="Normal"/>
    <w:next w:val="BodyMS"/>
    <w:qFormat/>
    <w:rsid w:val="00350B90"/>
    <w:pPr>
      <w:keepNext/>
      <w:keepLines/>
      <w:tabs>
        <w:tab w:val="left" w:pos="936"/>
      </w:tabs>
      <w:spacing w:before="200" w:after="100" w:line="240" w:lineRule="auto"/>
      <w:outlineLvl w:val="1"/>
    </w:pPr>
    <w:rPr>
      <w:rFonts w:ascii="Segoe Light" w:eastAsiaTheme="minorHAnsi" w:hAnsi="Segoe Light"/>
      <w:color w:val="557EB9"/>
      <w:sz w:val="40"/>
      <w:szCs w:val="36"/>
    </w:rPr>
  </w:style>
  <w:style w:type="paragraph" w:customStyle="1" w:styleId="CaptionMSTable">
    <w:name w:val="Caption MS Table"/>
    <w:qFormat/>
    <w:rsid w:val="00350B90"/>
    <w:pPr>
      <w:keepNext/>
      <w:keepLines/>
      <w:spacing w:before="200" w:after="40" w:line="240" w:lineRule="auto"/>
    </w:pPr>
    <w:rPr>
      <w:rFonts w:ascii="Segoe" w:eastAsiaTheme="minorHAnsi" w:hAnsi="Segoe"/>
      <w:i/>
      <w:color w:val="525051"/>
      <w:sz w:val="16"/>
      <w:szCs w:val="16"/>
    </w:rPr>
  </w:style>
  <w:style w:type="table" w:customStyle="1" w:styleId="MSTableStyle2">
    <w:name w:val="MS Table Style 2"/>
    <w:basedOn w:val="TableGrid"/>
    <w:uiPriority w:val="99"/>
    <w:rsid w:val="00350B90"/>
    <w:rPr>
      <w:rFonts w:ascii="Segoe" w:hAnsi="Segoe"/>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leftChars="0" w:left="0" w:rightChars="0" w:right="0"/>
        <w:jc w:val="left"/>
      </w:pPr>
      <w:rPr>
        <w:rFonts w:ascii="SimSun-ExtB" w:eastAsia="Segoe Condensed" w:hAnsi="SimSun-ExtB" w:cs="Times New Roman"/>
        <w:b/>
        <w:bCs/>
        <w:color w:val="FFFFFF"/>
        <w:sz w:val="16"/>
      </w:rPr>
      <w:tblPr/>
      <w:trPr>
        <w:cantSplit/>
        <w:tblHeader/>
      </w:trPr>
      <w:tcPr>
        <w:tcBorders>
          <w:top w:val="nil"/>
          <w:left w:val="nil"/>
          <w:bottom w:val="nil"/>
          <w:right w:val="nil"/>
          <w:insideH w:val="nil"/>
          <w:insideV w:val="single" w:sz="4" w:space="0" w:color="FFFFFF"/>
          <w:tl2br w:val="nil"/>
          <w:tr2bl w:val="nil"/>
        </w:tcBorders>
        <w:shd w:val="clear" w:color="auto" w:fill="525251"/>
      </w:tcPr>
    </w:tblStylePr>
    <w:tblStylePr w:type="lastRow">
      <w:rPr>
        <w:b/>
        <w:i w:val="0"/>
        <w:color w:val="404040" w:themeColor="text1" w:themeTint="BF"/>
      </w:rPr>
      <w:tblPr/>
      <w:tcPr>
        <w:tcBorders>
          <w:top w:val="double" w:sz="12" w:space="0" w:color="76CDEE" w:themeColor="accent1" w:themeTint="99"/>
          <w:left w:val="nil"/>
          <w:bottom w:val="double" w:sz="12" w:space="0" w:color="76CDEE" w:themeColor="accent1" w:themeTint="99"/>
          <w:right w:val="nil"/>
          <w:insideH w:val="nil"/>
          <w:insideV w:val="nil"/>
          <w:tl2br w:val="nil"/>
          <w:tr2bl w:val="nil"/>
        </w:tcBorders>
      </w:tcPr>
    </w:tblStylePr>
    <w:tblStylePr w:type="firstCol">
      <w:rPr>
        <w:b/>
        <w:i w:val="0"/>
        <w:color w:val="404040" w:themeColor="text1" w:themeTint="BF"/>
      </w:rPr>
    </w:tblStylePr>
    <w:tblStylePr w:type="lastCol">
      <w:rPr>
        <w:b/>
        <w:i w:val="0"/>
        <w:color w:val="404040" w:themeColor="text1" w:themeTint="BF"/>
      </w:rPr>
    </w:tblStylePr>
    <w:tblStylePr w:type="band2Vert">
      <w:tblPr/>
      <w:tcPr>
        <w:tcBorders>
          <w:top w:val="nil"/>
          <w:left w:val="nil"/>
          <w:bottom w:val="nil"/>
          <w:right w:val="nil"/>
          <w:insideH w:val="nil"/>
          <w:insideV w:val="nil"/>
          <w:tl2br w:val="nil"/>
          <w:tr2bl w:val="nil"/>
        </w:tcBorders>
        <w:shd w:val="clear" w:color="auto" w:fill="D1EEF9" w:themeFill="accent1" w:themeFillTint="33"/>
      </w:tcPr>
    </w:tblStylePr>
    <w:tblStylePr w:type="band1Horz">
      <w:rPr>
        <w:rFonts w:ascii="Segoe UI Semibold" w:hAnsi="Segoe UI Semibold" w:cs="Times New Roman"/>
        <w:sz w:val="16"/>
        <w:szCs w:val="18"/>
      </w:rPr>
      <w:tblPr/>
      <w:tcPr>
        <w:tcBorders>
          <w:top w:val="nil"/>
          <w:left w:val="nil"/>
          <w:bottom w:val="nil"/>
          <w:right w:val="nil"/>
          <w:insideH w:val="nil"/>
          <w:insideV w:val="single" w:sz="4" w:space="0" w:color="525251"/>
          <w:tl2br w:val="nil"/>
          <w:tr2bl w:val="nil"/>
        </w:tcBorders>
        <w:shd w:val="clear" w:color="auto" w:fill="F0F0F0"/>
      </w:tcPr>
    </w:tblStylePr>
    <w:tblStylePr w:type="band2Horz">
      <w:rPr>
        <w:rFonts w:ascii="Segoe UI Semibold" w:eastAsia="Segoe UI Semibold" w:hAnsi="Segoe UI Semibold" w:cs="Times New Roman"/>
        <w:sz w:val="16"/>
        <w:szCs w:val="18"/>
      </w:rPr>
      <w:tblPr/>
      <w:tcPr>
        <w:tcBorders>
          <w:top w:val="nil"/>
          <w:left w:val="nil"/>
          <w:bottom w:val="nil"/>
          <w:right w:val="nil"/>
          <w:insideH w:val="nil"/>
          <w:insideV w:val="single" w:sz="4" w:space="0" w:color="525251"/>
          <w:tl2br w:val="nil"/>
          <w:tr2bl w:val="nil"/>
        </w:tcBorders>
        <w:shd w:val="clear" w:color="auto" w:fill="D4D4D4"/>
      </w:tcPr>
    </w:tblStylePr>
  </w:style>
  <w:style w:type="paragraph" w:customStyle="1" w:styleId="DisclaimerTextMS">
    <w:name w:val="Disclaimer Text MS"/>
    <w:basedOn w:val="BodyMS"/>
    <w:qFormat/>
    <w:rsid w:val="00E97D73"/>
    <w:rPr>
      <w:rFonts w:ascii="Segoe Pro" w:hAnsi="Segoe Pro"/>
      <w:color w:val="525051"/>
    </w:rPr>
  </w:style>
  <w:style w:type="paragraph" w:customStyle="1" w:styleId="Heading6NumMS">
    <w:name w:val="Heading 6 Num MS"/>
    <w:basedOn w:val="Normal"/>
    <w:next w:val="BodyMS"/>
    <w:qFormat/>
    <w:rsid w:val="00E97D73"/>
    <w:pPr>
      <w:keepNext/>
      <w:keepLines/>
      <w:numPr>
        <w:ilvl w:val="5"/>
        <w:numId w:val="26"/>
      </w:numPr>
      <w:spacing w:before="240" w:after="60" w:line="240" w:lineRule="auto"/>
      <w:outlineLvl w:val="5"/>
    </w:pPr>
    <w:rPr>
      <w:rFonts w:ascii="Segoe Pro Light" w:eastAsiaTheme="majorEastAsia" w:hAnsi="Segoe Pro Light" w:cstheme="majorBidi"/>
      <w:b/>
      <w:bCs/>
      <w:iCs/>
      <w:color w:val="1CADE4" w:themeColor="accent1"/>
    </w:rPr>
  </w:style>
  <w:style w:type="paragraph" w:customStyle="1" w:styleId="Heading7NumMS">
    <w:name w:val="Heading 7 Num MS"/>
    <w:basedOn w:val="Normal"/>
    <w:next w:val="BodyMS"/>
    <w:qFormat/>
    <w:rsid w:val="00E97D73"/>
    <w:pPr>
      <w:keepNext/>
      <w:keepLines/>
      <w:numPr>
        <w:ilvl w:val="6"/>
        <w:numId w:val="26"/>
      </w:numPr>
      <w:spacing w:before="240" w:after="60" w:line="240" w:lineRule="auto"/>
      <w:outlineLvl w:val="4"/>
    </w:pPr>
    <w:rPr>
      <w:rFonts w:ascii="Segoe Pro Light" w:eastAsiaTheme="majorEastAsia" w:hAnsi="Segoe Pro Light" w:cstheme="majorBidi"/>
      <w:b/>
      <w:bCs/>
      <w:iCs/>
      <w:color w:val="1CADE4" w:themeColor="accent1"/>
    </w:rPr>
  </w:style>
  <w:style w:type="paragraph" w:customStyle="1" w:styleId="Heading8NumMS">
    <w:name w:val="Heading 8 Num MS"/>
    <w:basedOn w:val="Normal"/>
    <w:next w:val="BodyMS"/>
    <w:qFormat/>
    <w:rsid w:val="00E97D73"/>
    <w:pPr>
      <w:keepNext/>
      <w:keepLines/>
      <w:numPr>
        <w:ilvl w:val="7"/>
        <w:numId w:val="26"/>
      </w:numPr>
      <w:spacing w:before="240" w:after="60" w:line="240" w:lineRule="auto"/>
      <w:outlineLvl w:val="4"/>
    </w:pPr>
    <w:rPr>
      <w:rFonts w:ascii="Segoe Pro Light" w:eastAsiaTheme="majorEastAsia" w:hAnsi="Segoe Pro Light" w:cstheme="majorBidi"/>
      <w:b/>
      <w:bCs/>
      <w:iCs/>
      <w:color w:val="1CADE4" w:themeColor="accent1"/>
    </w:rPr>
  </w:style>
  <w:style w:type="paragraph" w:customStyle="1" w:styleId="Heading1NumMS">
    <w:name w:val="Heading 1 Num MS"/>
    <w:basedOn w:val="Normal"/>
    <w:next w:val="BodyMS"/>
    <w:qFormat/>
    <w:rsid w:val="006E1DAD"/>
    <w:pPr>
      <w:keepNext/>
      <w:keepLines/>
      <w:pageBreakBefore/>
      <w:tabs>
        <w:tab w:val="left" w:pos="936"/>
      </w:tabs>
      <w:spacing w:before="100" w:after="200" w:line="600" w:lineRule="exact"/>
      <w:ind w:left="936" w:hanging="936"/>
      <w:outlineLvl w:val="0"/>
    </w:pPr>
    <w:rPr>
      <w:rFonts w:ascii="Segoe Pro Light" w:eastAsiaTheme="minorHAnsi" w:hAnsi="Segoe Pro Light"/>
      <w:color w:val="1CADE4" w:themeColor="accent1"/>
      <w:spacing w:val="10"/>
      <w:sz w:val="64"/>
      <w:szCs w:val="48"/>
    </w:rPr>
  </w:style>
  <w:style w:type="paragraph" w:customStyle="1" w:styleId="Heading3NumMS">
    <w:name w:val="Heading 3 Num MS"/>
    <w:basedOn w:val="Normal"/>
    <w:next w:val="BodyMS"/>
    <w:qFormat/>
    <w:rsid w:val="006E1DAD"/>
    <w:pPr>
      <w:keepNext/>
      <w:keepLines/>
      <w:tabs>
        <w:tab w:val="left" w:pos="936"/>
      </w:tabs>
      <w:spacing w:before="200" w:after="100" w:line="240" w:lineRule="auto"/>
      <w:ind w:left="936" w:hanging="936"/>
      <w:outlineLvl w:val="2"/>
    </w:pPr>
    <w:rPr>
      <w:rFonts w:ascii="Segoe Pro Semibold" w:eastAsiaTheme="minorHAnsi" w:hAnsi="Segoe Pro Semibold"/>
      <w:i/>
      <w:color w:val="335B74" w:themeColor="text2"/>
      <w:sz w:val="32"/>
      <w:szCs w:val="28"/>
    </w:rPr>
  </w:style>
  <w:style w:type="paragraph" w:customStyle="1" w:styleId="Heading4NumMS">
    <w:name w:val="Heading 4 Num MS"/>
    <w:basedOn w:val="Heading4MS"/>
    <w:next w:val="BodyMS"/>
    <w:qFormat/>
    <w:rsid w:val="006E1DAD"/>
    <w:pPr>
      <w:tabs>
        <w:tab w:val="left" w:pos="936"/>
      </w:tabs>
      <w:ind w:left="936" w:hanging="936"/>
    </w:pPr>
    <w:rPr>
      <w:rFonts w:ascii="Segoe Pro Semibold" w:hAnsi="Segoe Pro Semibold"/>
      <w:color w:val="335B74" w:themeColor="text2"/>
    </w:rPr>
  </w:style>
  <w:style w:type="paragraph" w:customStyle="1" w:styleId="Heading5NumMS">
    <w:name w:val="Heading 5 Num MS"/>
    <w:basedOn w:val="Normal"/>
    <w:next w:val="BodyMS"/>
    <w:qFormat/>
    <w:rsid w:val="006E1DAD"/>
    <w:pPr>
      <w:keepNext/>
      <w:keepLines/>
      <w:tabs>
        <w:tab w:val="left" w:pos="1224"/>
      </w:tabs>
      <w:spacing w:before="200" w:after="100" w:line="240" w:lineRule="auto"/>
      <w:ind w:left="1224" w:hanging="1224"/>
      <w:outlineLvl w:val="4"/>
    </w:pPr>
    <w:rPr>
      <w:rFonts w:ascii="Segoe Pro Semibold" w:eastAsiaTheme="minorHAnsi" w:hAnsi="Segoe Pro Semibold"/>
      <w:color w:val="335B74" w:themeColor="text2"/>
      <w:szCs w:val="20"/>
    </w:rPr>
  </w:style>
  <w:style w:type="paragraph" w:customStyle="1" w:styleId="BodyTextHighlight-Svcs">
    <w:name w:val="Body Text Highlight - Svcs"/>
    <w:basedOn w:val="BodyText-Svcs"/>
    <w:link w:val="BodyTextHighlight-SvcsChar"/>
    <w:qFormat/>
    <w:rsid w:val="006E1DAD"/>
    <w:pPr>
      <w:shd w:val="clear" w:color="auto" w:fill="D9D9D9" w:themeFill="background1" w:themeFillShade="D9"/>
      <w:spacing w:after="200" w:line="276" w:lineRule="auto"/>
    </w:pPr>
    <w:rPr>
      <w:rFonts w:ascii="Segoe Pro" w:hAnsi="Segoe Pro" w:cstheme="minorHAnsi"/>
      <w:sz w:val="18"/>
    </w:rPr>
  </w:style>
  <w:style w:type="character" w:customStyle="1" w:styleId="BodyTextHighlight-SvcsChar">
    <w:name w:val="Body Text Highlight - Svcs Char"/>
    <w:basedOn w:val="BodyText-SvcsChar"/>
    <w:link w:val="BodyTextHighlight-Svcs"/>
    <w:rsid w:val="006E1DAD"/>
    <w:rPr>
      <w:rFonts w:ascii="Segoe Pro" w:eastAsia="Calibri" w:hAnsi="Segoe Pro" w:cstheme="minorHAnsi"/>
      <w:sz w:val="18"/>
      <w:szCs w:val="20"/>
      <w:shd w:val="clear" w:color="auto" w:fill="D9D9D9" w:themeFill="background1" w:themeFillShade="D9"/>
    </w:rPr>
  </w:style>
  <w:style w:type="paragraph" w:customStyle="1" w:styleId="ListNumber1-Svcs">
    <w:name w:val="List Number 1 - Svcs"/>
    <w:basedOn w:val="Normal"/>
    <w:qFormat/>
    <w:rsid w:val="0005057D"/>
    <w:pPr>
      <w:numPr>
        <w:numId w:val="28"/>
      </w:numPr>
      <w:spacing w:before="0" w:after="0"/>
      <w:contextualSpacing/>
    </w:pPr>
    <w:rPr>
      <w:rFonts w:ascii="Segoe Pro" w:hAnsi="Segoe Pro"/>
      <w:sz w:val="18"/>
    </w:rPr>
  </w:style>
  <w:style w:type="paragraph" w:customStyle="1" w:styleId="ListNumber2-Svcs">
    <w:name w:val="List Number 2 - Svcs"/>
    <w:basedOn w:val="Normal"/>
    <w:qFormat/>
    <w:rsid w:val="0005057D"/>
    <w:pPr>
      <w:numPr>
        <w:ilvl w:val="1"/>
        <w:numId w:val="28"/>
      </w:numPr>
      <w:spacing w:before="0" w:after="0"/>
      <w:contextualSpacing/>
    </w:pPr>
    <w:rPr>
      <w:rFonts w:ascii="Segoe Pro" w:hAnsi="Segoe Pro"/>
      <w:sz w:val="18"/>
    </w:rPr>
  </w:style>
  <w:style w:type="paragraph" w:customStyle="1" w:styleId="ListNumber3-Svcs">
    <w:name w:val="List Number 3 - Svcs"/>
    <w:basedOn w:val="Normal"/>
    <w:qFormat/>
    <w:rsid w:val="0005057D"/>
    <w:pPr>
      <w:numPr>
        <w:ilvl w:val="2"/>
        <w:numId w:val="28"/>
      </w:numPr>
      <w:spacing w:before="0" w:after="0"/>
      <w:contextualSpacing/>
    </w:pPr>
    <w:rPr>
      <w:rFonts w:ascii="Segoe Pro" w:hAnsi="Segoe Pro"/>
      <w:sz w:val="18"/>
    </w:rPr>
  </w:style>
  <w:style w:type="numbering" w:customStyle="1" w:styleId="ListNumbers-Svcs">
    <w:name w:val="List Numbers - Svcs"/>
    <w:uiPriority w:val="99"/>
    <w:rsid w:val="0005057D"/>
    <w:pPr>
      <w:numPr>
        <w:numId w:val="27"/>
      </w:numPr>
    </w:pPr>
  </w:style>
  <w:style w:type="paragraph" w:customStyle="1" w:styleId="Bullet1-Svcs">
    <w:name w:val="Bullet 1 - Svcs"/>
    <w:basedOn w:val="ListParagraph"/>
    <w:qFormat/>
    <w:rsid w:val="00661011"/>
    <w:pPr>
      <w:numPr>
        <w:numId w:val="29"/>
      </w:numPr>
      <w:spacing w:before="0" w:after="0" w:line="240" w:lineRule="auto"/>
    </w:pPr>
    <w:rPr>
      <w:rFonts w:cs="Segoe UI"/>
      <w:sz w:val="18"/>
      <w:szCs w:val="20"/>
    </w:rPr>
  </w:style>
  <w:style w:type="paragraph" w:customStyle="1" w:styleId="Bullet2-Svcs">
    <w:name w:val="Bullet 2 - Svcs"/>
    <w:basedOn w:val="Bullet1-Svcs"/>
    <w:qFormat/>
    <w:rsid w:val="00661011"/>
    <w:pPr>
      <w:numPr>
        <w:ilvl w:val="1"/>
      </w:numPr>
    </w:pPr>
  </w:style>
  <w:style w:type="paragraph" w:customStyle="1" w:styleId="Bullet3-Svcs">
    <w:name w:val="Bullet 3 - Svcs"/>
    <w:basedOn w:val="BodyText-Svcs"/>
    <w:qFormat/>
    <w:rsid w:val="00661011"/>
    <w:pPr>
      <w:numPr>
        <w:ilvl w:val="2"/>
        <w:numId w:val="29"/>
      </w:numPr>
      <w:spacing w:after="0" w:line="276" w:lineRule="auto"/>
      <w:ind w:left="1080"/>
      <w:contextualSpacing/>
    </w:pPr>
    <w:rPr>
      <w:rFonts w:ascii="Segoe UI" w:eastAsiaTheme="minorEastAsia" w:hAnsi="Segoe UI" w:cstheme="minorHAnsi"/>
      <w:sz w:val="18"/>
      <w:szCs w:val="22"/>
    </w:rPr>
  </w:style>
  <w:style w:type="numbering" w:customStyle="1" w:styleId="Bullets-Svcs">
    <w:name w:val="Bullets - Svcs"/>
    <w:uiPriority w:val="99"/>
    <w:rsid w:val="00661011"/>
    <w:pPr>
      <w:numPr>
        <w:numId w:val="29"/>
      </w:numPr>
    </w:pPr>
  </w:style>
  <w:style w:type="paragraph" w:customStyle="1" w:styleId="Bullet4-Svcs">
    <w:name w:val="Bullet 4 - Svcs"/>
    <w:basedOn w:val="Bullet3-Svcs"/>
    <w:qFormat/>
    <w:rsid w:val="00661011"/>
    <w:pPr>
      <w:numPr>
        <w:ilvl w:val="3"/>
      </w:numPr>
      <w:ind w:left="1440"/>
    </w:pPr>
  </w:style>
  <w:style w:type="paragraph" w:customStyle="1" w:styleId="BulletHighlight2-Svcs">
    <w:name w:val="Bullet Highlight 2 - Svcs"/>
    <w:basedOn w:val="Bullet2-Svcs"/>
    <w:qFormat/>
    <w:rsid w:val="008D202D"/>
    <w:pPr>
      <w:numPr>
        <w:ilvl w:val="0"/>
        <w:numId w:val="0"/>
      </w:numPr>
      <w:shd w:val="clear" w:color="auto" w:fill="D9D9D9" w:themeFill="background1" w:themeFillShade="D9"/>
      <w:ind w:left="720" w:hanging="360"/>
    </w:pPr>
  </w:style>
  <w:style w:type="paragraph" w:customStyle="1" w:styleId="Heading1-Svcs">
    <w:name w:val="Heading 1 - Svcs"/>
    <w:basedOn w:val="Normal"/>
    <w:next w:val="Normal"/>
    <w:qFormat/>
    <w:rsid w:val="008D202D"/>
    <w:pPr>
      <w:pageBreakBefore/>
      <w:numPr>
        <w:numId w:val="30"/>
      </w:numPr>
      <w:spacing w:before="0" w:after="60"/>
      <w:outlineLvl w:val="0"/>
    </w:pPr>
    <w:rPr>
      <w:rFonts w:ascii="Segoe Pro" w:hAnsi="Segoe Pro" w:cstheme="minorHAnsi"/>
      <w:b/>
      <w:sz w:val="28"/>
      <w:szCs w:val="28"/>
    </w:rPr>
  </w:style>
  <w:style w:type="paragraph" w:customStyle="1" w:styleId="Heading2-Svcs">
    <w:name w:val="Heading 2 - Svcs"/>
    <w:basedOn w:val="Normal"/>
    <w:next w:val="Normal"/>
    <w:qFormat/>
    <w:rsid w:val="008D202D"/>
    <w:pPr>
      <w:numPr>
        <w:ilvl w:val="1"/>
        <w:numId w:val="30"/>
      </w:numPr>
      <w:spacing w:before="0" w:after="60"/>
      <w:outlineLvl w:val="1"/>
    </w:pPr>
    <w:rPr>
      <w:rFonts w:ascii="Segoe Pro" w:hAnsi="Segoe Pro" w:cstheme="minorHAnsi"/>
    </w:rPr>
  </w:style>
  <w:style w:type="paragraph" w:customStyle="1" w:styleId="Heading3-Svcs">
    <w:name w:val="Heading 3 - Svcs"/>
    <w:basedOn w:val="Heading3"/>
    <w:next w:val="Normal"/>
    <w:link w:val="Heading3-SvcsChar"/>
    <w:qFormat/>
    <w:rsid w:val="008D202D"/>
    <w:pPr>
      <w:numPr>
        <w:ilvl w:val="2"/>
        <w:numId w:val="30"/>
      </w:numPr>
      <w:spacing w:before="200" w:after="0" w:line="276" w:lineRule="auto"/>
    </w:pPr>
    <w:rPr>
      <w:rFonts w:ascii="Segoe Pro" w:hAnsi="Segoe Pro" w:cstheme="minorHAnsi"/>
      <w:color w:val="auto"/>
      <w:sz w:val="20"/>
    </w:rPr>
  </w:style>
  <w:style w:type="numbering" w:customStyle="1" w:styleId="Heading1-New">
    <w:name w:val="Heading 1 - New"/>
    <w:uiPriority w:val="99"/>
    <w:rsid w:val="008D202D"/>
    <w:pPr>
      <w:numPr>
        <w:numId w:val="31"/>
      </w:numPr>
    </w:pPr>
  </w:style>
  <w:style w:type="paragraph" w:customStyle="1" w:styleId="Heading7-Svcs">
    <w:name w:val="Heading 7 - Svcs"/>
    <w:basedOn w:val="Heading1-Svcs"/>
    <w:next w:val="Normal"/>
    <w:qFormat/>
    <w:rsid w:val="008D202D"/>
    <w:pPr>
      <w:pageBreakBefore w:val="0"/>
      <w:numPr>
        <w:ilvl w:val="6"/>
      </w:numPr>
    </w:pPr>
    <w:rPr>
      <w:rFonts w:ascii="Segoe UI" w:hAnsi="Segoe UI"/>
      <w:b w:val="0"/>
      <w:sz w:val="22"/>
    </w:rPr>
  </w:style>
  <w:style w:type="paragraph" w:customStyle="1" w:styleId="Heading8-Svcs">
    <w:name w:val="Heading 8 - Svcs"/>
    <w:basedOn w:val="Heading2-Svcs"/>
    <w:next w:val="Normal"/>
    <w:qFormat/>
    <w:rsid w:val="008D202D"/>
    <w:pPr>
      <w:numPr>
        <w:ilvl w:val="7"/>
      </w:numPr>
    </w:pPr>
    <w:rPr>
      <w:rFonts w:ascii="Segoe UI" w:hAnsi="Segoe UI"/>
      <w:sz w:val="20"/>
    </w:rPr>
  </w:style>
  <w:style w:type="paragraph" w:customStyle="1" w:styleId="Heading9-Svcs">
    <w:name w:val="Heading 9 - Svcs"/>
    <w:basedOn w:val="Heading3-Svcs"/>
    <w:next w:val="Normal"/>
    <w:qFormat/>
    <w:rsid w:val="008D202D"/>
    <w:pPr>
      <w:numPr>
        <w:ilvl w:val="8"/>
      </w:numPr>
      <w:tabs>
        <w:tab w:val="num" w:pos="1418"/>
      </w:tabs>
      <w:ind w:left="1418" w:hanging="1418"/>
    </w:pPr>
  </w:style>
  <w:style w:type="paragraph" w:customStyle="1" w:styleId="Heading6-Svcs">
    <w:name w:val="Heading 6 - Svcs"/>
    <w:basedOn w:val="Normal"/>
    <w:next w:val="Normal"/>
    <w:qFormat/>
    <w:rsid w:val="008D202D"/>
    <w:pPr>
      <w:pageBreakBefore/>
      <w:numPr>
        <w:ilvl w:val="5"/>
        <w:numId w:val="30"/>
      </w:numPr>
      <w:spacing w:before="0" w:after="200"/>
    </w:pPr>
    <w:rPr>
      <w:b/>
      <w:sz w:val="28"/>
    </w:rPr>
  </w:style>
  <w:style w:type="character" w:customStyle="1" w:styleId="Heading3-SvcsChar">
    <w:name w:val="Heading 3 - Svcs Char"/>
    <w:basedOn w:val="DefaultParagraphFont"/>
    <w:link w:val="Heading3-Svcs"/>
    <w:rsid w:val="008D202D"/>
    <w:rPr>
      <w:rFonts w:ascii="Segoe Pro" w:eastAsiaTheme="majorEastAsia" w:hAnsi="Segoe Pro" w:cstheme="minorHAnsi"/>
      <w:bCs/>
      <w:sz w:val="20"/>
    </w:rPr>
  </w:style>
  <w:style w:type="paragraph" w:customStyle="1" w:styleId="CaptionMSFigure">
    <w:name w:val="Caption MS Figure"/>
    <w:qFormat/>
    <w:rsid w:val="0043605E"/>
    <w:pPr>
      <w:spacing w:before="40"/>
    </w:pPr>
    <w:rPr>
      <w:rFonts w:ascii="Segoe Pro" w:eastAsiaTheme="minorHAnsi" w:hAnsi="Segoe Pro"/>
      <w:i/>
      <w:color w:val="525051"/>
      <w:sz w:val="16"/>
      <w:szCs w:val="16"/>
    </w:rPr>
  </w:style>
  <w:style w:type="paragraph" w:customStyle="1" w:styleId="BulletHighlight1-Svcs">
    <w:name w:val="Bullet Highlight 1 - Svcs"/>
    <w:basedOn w:val="Bullet1-Svcs"/>
    <w:qFormat/>
    <w:rsid w:val="0043605E"/>
    <w:pPr>
      <w:numPr>
        <w:numId w:val="32"/>
      </w:numPr>
      <w:shd w:val="clear" w:color="auto" w:fill="D9D9D9" w:themeFill="background1" w:themeFillShade="D9"/>
    </w:pPr>
  </w:style>
  <w:style w:type="table" w:customStyle="1" w:styleId="TableGrid1">
    <w:name w:val="Table Grid1"/>
    <w:basedOn w:val="TableNormal"/>
    <w:next w:val="TableGrid"/>
    <w:rsid w:val="0072283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2"/>
    <w:uiPriority w:val="99"/>
    <w:qFormat/>
    <w:rsid w:val="00722830"/>
    <w:pPr>
      <w:numPr>
        <w:numId w:val="33"/>
      </w:numPr>
      <w:tabs>
        <w:tab w:val="num" w:pos="425"/>
      </w:tabs>
      <w:spacing w:after="200"/>
      <w:ind w:left="425" w:hanging="425"/>
    </w:pPr>
  </w:style>
  <w:style w:type="paragraph" w:styleId="ListBullet5">
    <w:name w:val="List Bullet 5"/>
    <w:basedOn w:val="ListBullet4"/>
    <w:uiPriority w:val="99"/>
    <w:rsid w:val="00722830"/>
    <w:pPr>
      <w:numPr>
        <w:numId w:val="34"/>
      </w:numPr>
      <w:tabs>
        <w:tab w:val="num" w:pos="360"/>
      </w:tabs>
      <w:spacing w:after="200"/>
      <w:ind w:left="284" w:hanging="284"/>
    </w:pPr>
  </w:style>
  <w:style w:type="table" w:customStyle="1" w:styleId="TableGrid20">
    <w:name w:val="Table Grid2"/>
    <w:basedOn w:val="TableNormal"/>
    <w:next w:val="TableGrid"/>
    <w:rsid w:val="00722830"/>
    <w:pPr>
      <w:spacing w:after="0" w:line="240" w:lineRule="auto"/>
    </w:pPr>
    <w:rPr>
      <w:rFonts w:ascii="Segoe UI" w:hAnsi="Segoe UI"/>
      <w:sz w:val="20"/>
    </w:rPr>
    <w:tblPr>
      <w:tblStyleRowBandSize w:val="1"/>
      <w:tblStyleColBandSize w:val="1"/>
      <w:tblBorders>
        <w:top w:val="single" w:sz="4" w:space="0" w:color="008AC8"/>
        <w:bottom w:val="single" w:sz="4" w:space="0" w:color="008AC8"/>
        <w:insideH w:val="single" w:sz="4" w:space="0" w:color="008AC8"/>
      </w:tblBorders>
    </w:tblPr>
    <w:tblStylePr w:type="firstRow">
      <w:rPr>
        <w:rFonts w:ascii="Segoe UI" w:hAnsi="Segoe UI"/>
        <w:color w:val="FFFFFF"/>
        <w:sz w:val="22"/>
      </w:rPr>
      <w:tblPr/>
      <w:tcPr>
        <w:shd w:val="clear" w:color="auto" w:fill="008AC8"/>
      </w:tcPr>
    </w:tblStylePr>
  </w:style>
  <w:style w:type="paragraph" w:styleId="ListBullet2">
    <w:name w:val="List Bullet 2"/>
    <w:basedOn w:val="Normal"/>
    <w:uiPriority w:val="99"/>
    <w:semiHidden/>
    <w:unhideWhenUsed/>
    <w:rsid w:val="00722830"/>
    <w:pPr>
      <w:ind w:left="2160" w:hanging="360"/>
      <w:contextualSpacing/>
    </w:pPr>
  </w:style>
  <w:style w:type="paragraph" w:styleId="ListBullet4">
    <w:name w:val="List Bullet 4"/>
    <w:basedOn w:val="Normal"/>
    <w:uiPriority w:val="99"/>
    <w:semiHidden/>
    <w:unhideWhenUsed/>
    <w:rsid w:val="00722830"/>
    <w:pPr>
      <w:numPr>
        <w:numId w:val="35"/>
      </w:numPr>
      <w:contextualSpacing/>
    </w:pPr>
  </w:style>
  <w:style w:type="numbering" w:customStyle="1" w:styleId="Checklist1">
    <w:name w:val="Checklist1"/>
    <w:basedOn w:val="NoList"/>
    <w:rsid w:val="00722830"/>
    <w:pPr>
      <w:numPr>
        <w:numId w:val="4"/>
      </w:numPr>
    </w:pPr>
  </w:style>
  <w:style w:type="paragraph" w:customStyle="1" w:styleId="TableNormal11">
    <w:name w:val="Table Normal11"/>
    <w:basedOn w:val="Normal"/>
    <w:rsid w:val="00702E3A"/>
    <w:pPr>
      <w:spacing w:before="60" w:after="60" w:line="264" w:lineRule="auto"/>
    </w:pPr>
    <w:rPr>
      <w:rFonts w:ascii="Arial Narrow" w:eastAsia="Arial Narrow" w:hAnsi="Arial Narrow" w:cs="Arial Narrow"/>
      <w:sz w:val="18"/>
      <w:szCs w:val="18"/>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6013">
      <w:bodyDiv w:val="1"/>
      <w:marLeft w:val="0"/>
      <w:marRight w:val="0"/>
      <w:marTop w:val="0"/>
      <w:marBottom w:val="0"/>
      <w:divBdr>
        <w:top w:val="none" w:sz="0" w:space="0" w:color="auto"/>
        <w:left w:val="none" w:sz="0" w:space="0" w:color="auto"/>
        <w:bottom w:val="none" w:sz="0" w:space="0" w:color="auto"/>
        <w:right w:val="none" w:sz="0" w:space="0" w:color="auto"/>
      </w:divBdr>
      <w:divsChild>
        <w:div w:id="649750487">
          <w:marLeft w:val="0"/>
          <w:marRight w:val="0"/>
          <w:marTop w:val="0"/>
          <w:marBottom w:val="0"/>
          <w:divBdr>
            <w:top w:val="none" w:sz="0" w:space="0" w:color="auto"/>
            <w:left w:val="none" w:sz="0" w:space="0" w:color="auto"/>
            <w:bottom w:val="none" w:sz="0" w:space="0" w:color="auto"/>
            <w:right w:val="none" w:sz="0" w:space="0" w:color="auto"/>
          </w:divBdr>
        </w:div>
      </w:divsChild>
    </w:div>
    <w:div w:id="38938089">
      <w:bodyDiv w:val="1"/>
      <w:marLeft w:val="0"/>
      <w:marRight w:val="0"/>
      <w:marTop w:val="0"/>
      <w:marBottom w:val="0"/>
      <w:divBdr>
        <w:top w:val="none" w:sz="0" w:space="0" w:color="auto"/>
        <w:left w:val="none" w:sz="0" w:space="0" w:color="auto"/>
        <w:bottom w:val="none" w:sz="0" w:space="0" w:color="auto"/>
        <w:right w:val="none" w:sz="0" w:space="0" w:color="auto"/>
      </w:divBdr>
      <w:divsChild>
        <w:div w:id="461197518">
          <w:marLeft w:val="0"/>
          <w:marRight w:val="0"/>
          <w:marTop w:val="0"/>
          <w:marBottom w:val="0"/>
          <w:divBdr>
            <w:top w:val="none" w:sz="0" w:space="0" w:color="auto"/>
            <w:left w:val="none" w:sz="0" w:space="0" w:color="auto"/>
            <w:bottom w:val="none" w:sz="0" w:space="0" w:color="auto"/>
            <w:right w:val="none" w:sz="0" w:space="0" w:color="auto"/>
          </w:divBdr>
          <w:divsChild>
            <w:div w:id="1802379804">
              <w:marLeft w:val="0"/>
              <w:marRight w:val="0"/>
              <w:marTop w:val="0"/>
              <w:marBottom w:val="0"/>
              <w:divBdr>
                <w:top w:val="none" w:sz="0" w:space="0" w:color="auto"/>
                <w:left w:val="none" w:sz="0" w:space="0" w:color="auto"/>
                <w:bottom w:val="none" w:sz="0" w:space="0" w:color="auto"/>
                <w:right w:val="none" w:sz="0" w:space="0" w:color="auto"/>
              </w:divBdr>
              <w:divsChild>
                <w:div w:id="1578400686">
                  <w:marLeft w:val="0"/>
                  <w:marRight w:val="0"/>
                  <w:marTop w:val="0"/>
                  <w:marBottom w:val="0"/>
                  <w:divBdr>
                    <w:top w:val="none" w:sz="0" w:space="0" w:color="auto"/>
                    <w:left w:val="none" w:sz="0" w:space="0" w:color="auto"/>
                    <w:bottom w:val="none" w:sz="0" w:space="0" w:color="auto"/>
                    <w:right w:val="none" w:sz="0" w:space="0" w:color="auto"/>
                  </w:divBdr>
                  <w:divsChild>
                    <w:div w:id="1717655480">
                      <w:marLeft w:val="0"/>
                      <w:marRight w:val="0"/>
                      <w:marTop w:val="0"/>
                      <w:marBottom w:val="0"/>
                      <w:divBdr>
                        <w:top w:val="none" w:sz="0" w:space="0" w:color="auto"/>
                        <w:left w:val="none" w:sz="0" w:space="0" w:color="auto"/>
                        <w:bottom w:val="none" w:sz="0" w:space="0" w:color="auto"/>
                        <w:right w:val="none" w:sz="0" w:space="0" w:color="auto"/>
                      </w:divBdr>
                      <w:divsChild>
                        <w:div w:id="42221638">
                          <w:marLeft w:val="0"/>
                          <w:marRight w:val="0"/>
                          <w:marTop w:val="0"/>
                          <w:marBottom w:val="0"/>
                          <w:divBdr>
                            <w:top w:val="none" w:sz="0" w:space="0" w:color="auto"/>
                            <w:left w:val="none" w:sz="0" w:space="0" w:color="auto"/>
                            <w:bottom w:val="none" w:sz="0" w:space="0" w:color="auto"/>
                            <w:right w:val="none" w:sz="0" w:space="0" w:color="auto"/>
                          </w:divBdr>
                          <w:divsChild>
                            <w:div w:id="219748530">
                              <w:marLeft w:val="0"/>
                              <w:marRight w:val="0"/>
                              <w:marTop w:val="0"/>
                              <w:marBottom w:val="0"/>
                              <w:divBdr>
                                <w:top w:val="none" w:sz="0" w:space="0" w:color="auto"/>
                                <w:left w:val="none" w:sz="0" w:space="0" w:color="auto"/>
                                <w:bottom w:val="none" w:sz="0" w:space="0" w:color="auto"/>
                                <w:right w:val="none" w:sz="0" w:space="0" w:color="auto"/>
                              </w:divBdr>
                              <w:divsChild>
                                <w:div w:id="320549782">
                                  <w:marLeft w:val="0"/>
                                  <w:marRight w:val="0"/>
                                  <w:marTop w:val="0"/>
                                  <w:marBottom w:val="0"/>
                                  <w:divBdr>
                                    <w:top w:val="none" w:sz="0" w:space="0" w:color="auto"/>
                                    <w:left w:val="none" w:sz="0" w:space="0" w:color="auto"/>
                                    <w:bottom w:val="none" w:sz="0" w:space="0" w:color="auto"/>
                                    <w:right w:val="none" w:sz="0" w:space="0" w:color="auto"/>
                                  </w:divBdr>
                                  <w:divsChild>
                                    <w:div w:id="1099984664">
                                      <w:marLeft w:val="0"/>
                                      <w:marRight w:val="0"/>
                                      <w:marTop w:val="0"/>
                                      <w:marBottom w:val="0"/>
                                      <w:divBdr>
                                        <w:top w:val="none" w:sz="0" w:space="0" w:color="auto"/>
                                        <w:left w:val="none" w:sz="0" w:space="0" w:color="auto"/>
                                        <w:bottom w:val="none" w:sz="0" w:space="0" w:color="auto"/>
                                        <w:right w:val="none" w:sz="0" w:space="0" w:color="auto"/>
                                      </w:divBdr>
                                      <w:divsChild>
                                        <w:div w:id="731008207">
                                          <w:marLeft w:val="0"/>
                                          <w:marRight w:val="0"/>
                                          <w:marTop w:val="0"/>
                                          <w:marBottom w:val="0"/>
                                          <w:divBdr>
                                            <w:top w:val="none" w:sz="0" w:space="0" w:color="auto"/>
                                            <w:left w:val="none" w:sz="0" w:space="0" w:color="auto"/>
                                            <w:bottom w:val="none" w:sz="0" w:space="0" w:color="auto"/>
                                            <w:right w:val="none" w:sz="0" w:space="0" w:color="auto"/>
                                          </w:divBdr>
                                          <w:divsChild>
                                            <w:div w:id="602764764">
                                              <w:marLeft w:val="0"/>
                                              <w:marRight w:val="0"/>
                                              <w:marTop w:val="0"/>
                                              <w:marBottom w:val="0"/>
                                              <w:divBdr>
                                                <w:top w:val="none" w:sz="0" w:space="0" w:color="auto"/>
                                                <w:left w:val="none" w:sz="0" w:space="0" w:color="auto"/>
                                                <w:bottom w:val="none" w:sz="0" w:space="0" w:color="auto"/>
                                                <w:right w:val="none" w:sz="0" w:space="0" w:color="auto"/>
                                              </w:divBdr>
                                              <w:divsChild>
                                                <w:div w:id="1446459133">
                                                  <w:marLeft w:val="0"/>
                                                  <w:marRight w:val="0"/>
                                                  <w:marTop w:val="0"/>
                                                  <w:marBottom w:val="0"/>
                                                  <w:divBdr>
                                                    <w:top w:val="none" w:sz="0" w:space="0" w:color="auto"/>
                                                    <w:left w:val="none" w:sz="0" w:space="0" w:color="auto"/>
                                                    <w:bottom w:val="none" w:sz="0" w:space="0" w:color="auto"/>
                                                    <w:right w:val="none" w:sz="0" w:space="0" w:color="auto"/>
                                                  </w:divBdr>
                                                  <w:divsChild>
                                                    <w:div w:id="192887254">
                                                      <w:marLeft w:val="0"/>
                                                      <w:marRight w:val="0"/>
                                                      <w:marTop w:val="0"/>
                                                      <w:marBottom w:val="0"/>
                                                      <w:divBdr>
                                                        <w:top w:val="none" w:sz="0" w:space="0" w:color="auto"/>
                                                        <w:left w:val="none" w:sz="0" w:space="0" w:color="auto"/>
                                                        <w:bottom w:val="none" w:sz="0" w:space="0" w:color="auto"/>
                                                        <w:right w:val="none" w:sz="0" w:space="0" w:color="auto"/>
                                                      </w:divBdr>
                                                      <w:divsChild>
                                                        <w:div w:id="2002462042">
                                                          <w:marLeft w:val="0"/>
                                                          <w:marRight w:val="0"/>
                                                          <w:marTop w:val="0"/>
                                                          <w:marBottom w:val="0"/>
                                                          <w:divBdr>
                                                            <w:top w:val="none" w:sz="0" w:space="0" w:color="auto"/>
                                                            <w:left w:val="none" w:sz="0" w:space="0" w:color="auto"/>
                                                            <w:bottom w:val="none" w:sz="0" w:space="0" w:color="auto"/>
                                                            <w:right w:val="none" w:sz="0" w:space="0" w:color="auto"/>
                                                          </w:divBdr>
                                                          <w:divsChild>
                                                            <w:div w:id="1387029437">
                                                              <w:marLeft w:val="0"/>
                                                              <w:marRight w:val="150"/>
                                                              <w:marTop w:val="0"/>
                                                              <w:marBottom w:val="150"/>
                                                              <w:divBdr>
                                                                <w:top w:val="none" w:sz="0" w:space="0" w:color="auto"/>
                                                                <w:left w:val="none" w:sz="0" w:space="0" w:color="auto"/>
                                                                <w:bottom w:val="none" w:sz="0" w:space="0" w:color="auto"/>
                                                                <w:right w:val="none" w:sz="0" w:space="0" w:color="auto"/>
                                                              </w:divBdr>
                                                              <w:divsChild>
                                                                <w:div w:id="551965524">
                                                                  <w:marLeft w:val="0"/>
                                                                  <w:marRight w:val="0"/>
                                                                  <w:marTop w:val="0"/>
                                                                  <w:marBottom w:val="0"/>
                                                                  <w:divBdr>
                                                                    <w:top w:val="none" w:sz="0" w:space="0" w:color="auto"/>
                                                                    <w:left w:val="none" w:sz="0" w:space="0" w:color="auto"/>
                                                                    <w:bottom w:val="none" w:sz="0" w:space="0" w:color="auto"/>
                                                                    <w:right w:val="none" w:sz="0" w:space="0" w:color="auto"/>
                                                                  </w:divBdr>
                                                                  <w:divsChild>
                                                                    <w:div w:id="1138109023">
                                                                      <w:marLeft w:val="0"/>
                                                                      <w:marRight w:val="0"/>
                                                                      <w:marTop w:val="0"/>
                                                                      <w:marBottom w:val="0"/>
                                                                      <w:divBdr>
                                                                        <w:top w:val="none" w:sz="0" w:space="0" w:color="auto"/>
                                                                        <w:left w:val="none" w:sz="0" w:space="0" w:color="auto"/>
                                                                        <w:bottom w:val="none" w:sz="0" w:space="0" w:color="auto"/>
                                                                        <w:right w:val="none" w:sz="0" w:space="0" w:color="auto"/>
                                                                      </w:divBdr>
                                                                      <w:divsChild>
                                                                        <w:div w:id="1922986994">
                                                                          <w:marLeft w:val="0"/>
                                                                          <w:marRight w:val="0"/>
                                                                          <w:marTop w:val="0"/>
                                                                          <w:marBottom w:val="0"/>
                                                                          <w:divBdr>
                                                                            <w:top w:val="none" w:sz="0" w:space="0" w:color="auto"/>
                                                                            <w:left w:val="none" w:sz="0" w:space="0" w:color="auto"/>
                                                                            <w:bottom w:val="none" w:sz="0" w:space="0" w:color="auto"/>
                                                                            <w:right w:val="none" w:sz="0" w:space="0" w:color="auto"/>
                                                                          </w:divBdr>
                                                                          <w:divsChild>
                                                                            <w:div w:id="897941052">
                                                                              <w:marLeft w:val="0"/>
                                                                              <w:marRight w:val="0"/>
                                                                              <w:marTop w:val="0"/>
                                                                              <w:marBottom w:val="0"/>
                                                                              <w:divBdr>
                                                                                <w:top w:val="none" w:sz="0" w:space="0" w:color="auto"/>
                                                                                <w:left w:val="none" w:sz="0" w:space="0" w:color="auto"/>
                                                                                <w:bottom w:val="none" w:sz="0" w:space="0" w:color="auto"/>
                                                                                <w:right w:val="none" w:sz="0" w:space="0" w:color="auto"/>
                                                                              </w:divBdr>
                                                                              <w:divsChild>
                                                                                <w:div w:id="402994525">
                                                                                  <w:marLeft w:val="0"/>
                                                                                  <w:marRight w:val="0"/>
                                                                                  <w:marTop w:val="0"/>
                                                                                  <w:marBottom w:val="0"/>
                                                                                  <w:divBdr>
                                                                                    <w:top w:val="none" w:sz="0" w:space="0" w:color="auto"/>
                                                                                    <w:left w:val="none" w:sz="0" w:space="0" w:color="auto"/>
                                                                                    <w:bottom w:val="none" w:sz="0" w:space="0" w:color="auto"/>
                                                                                    <w:right w:val="none" w:sz="0" w:space="0" w:color="auto"/>
                                                                                  </w:divBdr>
                                                                                  <w:divsChild>
                                                                                    <w:div w:id="656691217">
                                                                                      <w:marLeft w:val="720"/>
                                                                                      <w:marRight w:val="0"/>
                                                                                      <w:marTop w:val="0"/>
                                                                                      <w:marBottom w:val="0"/>
                                                                                      <w:divBdr>
                                                                                        <w:top w:val="none" w:sz="0" w:space="0" w:color="auto"/>
                                                                                        <w:left w:val="none" w:sz="0" w:space="0" w:color="auto"/>
                                                                                        <w:bottom w:val="none" w:sz="0" w:space="0" w:color="auto"/>
                                                                                        <w:right w:val="none" w:sz="0" w:space="0" w:color="auto"/>
                                                                                      </w:divBdr>
                                                                                    </w:div>
                                                                                    <w:div w:id="711460472">
                                                                                      <w:marLeft w:val="0"/>
                                                                                      <w:marRight w:val="0"/>
                                                                                      <w:marTop w:val="0"/>
                                                                                      <w:marBottom w:val="0"/>
                                                                                      <w:divBdr>
                                                                                        <w:top w:val="none" w:sz="0" w:space="0" w:color="auto"/>
                                                                                        <w:left w:val="none" w:sz="0" w:space="0" w:color="auto"/>
                                                                                        <w:bottom w:val="none" w:sz="0" w:space="0" w:color="auto"/>
                                                                                        <w:right w:val="none" w:sz="0" w:space="0" w:color="auto"/>
                                                                                      </w:divBdr>
                                                                                    </w:div>
                                                                                    <w:div w:id="801000205">
                                                                                      <w:marLeft w:val="0"/>
                                                                                      <w:marRight w:val="0"/>
                                                                                      <w:marTop w:val="0"/>
                                                                                      <w:marBottom w:val="0"/>
                                                                                      <w:divBdr>
                                                                                        <w:top w:val="none" w:sz="0" w:space="0" w:color="auto"/>
                                                                                        <w:left w:val="none" w:sz="0" w:space="0" w:color="auto"/>
                                                                                        <w:bottom w:val="none" w:sz="0" w:space="0" w:color="auto"/>
                                                                                        <w:right w:val="none" w:sz="0" w:space="0" w:color="auto"/>
                                                                                      </w:divBdr>
                                                                                    </w:div>
                                                                                    <w:div w:id="819268495">
                                                                                      <w:marLeft w:val="720"/>
                                                                                      <w:marRight w:val="0"/>
                                                                                      <w:marTop w:val="0"/>
                                                                                      <w:marBottom w:val="0"/>
                                                                                      <w:divBdr>
                                                                                        <w:top w:val="none" w:sz="0" w:space="0" w:color="auto"/>
                                                                                        <w:left w:val="none" w:sz="0" w:space="0" w:color="auto"/>
                                                                                        <w:bottom w:val="none" w:sz="0" w:space="0" w:color="auto"/>
                                                                                        <w:right w:val="none" w:sz="0" w:space="0" w:color="auto"/>
                                                                                      </w:divBdr>
                                                                                    </w:div>
                                                                                    <w:div w:id="1047527529">
                                                                                      <w:marLeft w:val="720"/>
                                                                                      <w:marRight w:val="0"/>
                                                                                      <w:marTop w:val="0"/>
                                                                                      <w:marBottom w:val="0"/>
                                                                                      <w:divBdr>
                                                                                        <w:top w:val="none" w:sz="0" w:space="0" w:color="auto"/>
                                                                                        <w:left w:val="none" w:sz="0" w:space="0" w:color="auto"/>
                                                                                        <w:bottom w:val="none" w:sz="0" w:space="0" w:color="auto"/>
                                                                                        <w:right w:val="none" w:sz="0" w:space="0" w:color="auto"/>
                                                                                      </w:divBdr>
                                                                                    </w:div>
                                                                                    <w:div w:id="1057893163">
                                                                                      <w:marLeft w:val="0"/>
                                                                                      <w:marRight w:val="0"/>
                                                                                      <w:marTop w:val="0"/>
                                                                                      <w:marBottom w:val="0"/>
                                                                                      <w:divBdr>
                                                                                        <w:top w:val="none" w:sz="0" w:space="0" w:color="auto"/>
                                                                                        <w:left w:val="none" w:sz="0" w:space="0" w:color="auto"/>
                                                                                        <w:bottom w:val="none" w:sz="0" w:space="0" w:color="auto"/>
                                                                                        <w:right w:val="none" w:sz="0" w:space="0" w:color="auto"/>
                                                                                      </w:divBdr>
                                                                                    </w:div>
                                                                                    <w:div w:id="1145439898">
                                                                                      <w:marLeft w:val="720"/>
                                                                                      <w:marRight w:val="0"/>
                                                                                      <w:marTop w:val="0"/>
                                                                                      <w:marBottom w:val="0"/>
                                                                                      <w:divBdr>
                                                                                        <w:top w:val="none" w:sz="0" w:space="0" w:color="auto"/>
                                                                                        <w:left w:val="none" w:sz="0" w:space="0" w:color="auto"/>
                                                                                        <w:bottom w:val="none" w:sz="0" w:space="0" w:color="auto"/>
                                                                                        <w:right w:val="none" w:sz="0" w:space="0" w:color="auto"/>
                                                                                      </w:divBdr>
                                                                                    </w:div>
                                                                                    <w:div w:id="1488206670">
                                                                                      <w:marLeft w:val="0"/>
                                                                                      <w:marRight w:val="0"/>
                                                                                      <w:marTop w:val="0"/>
                                                                                      <w:marBottom w:val="0"/>
                                                                                      <w:divBdr>
                                                                                        <w:top w:val="none" w:sz="0" w:space="0" w:color="auto"/>
                                                                                        <w:left w:val="none" w:sz="0" w:space="0" w:color="auto"/>
                                                                                        <w:bottom w:val="none" w:sz="0" w:space="0" w:color="auto"/>
                                                                                        <w:right w:val="none" w:sz="0" w:space="0" w:color="auto"/>
                                                                                      </w:divBdr>
                                                                                    </w:div>
                                                                                    <w:div w:id="206317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96537">
      <w:bodyDiv w:val="1"/>
      <w:marLeft w:val="0"/>
      <w:marRight w:val="0"/>
      <w:marTop w:val="0"/>
      <w:marBottom w:val="0"/>
      <w:divBdr>
        <w:top w:val="none" w:sz="0" w:space="0" w:color="auto"/>
        <w:left w:val="none" w:sz="0" w:space="0" w:color="auto"/>
        <w:bottom w:val="none" w:sz="0" w:space="0" w:color="auto"/>
        <w:right w:val="none" w:sz="0" w:space="0" w:color="auto"/>
      </w:divBdr>
      <w:divsChild>
        <w:div w:id="80378618">
          <w:marLeft w:val="1080"/>
          <w:marRight w:val="0"/>
          <w:marTop w:val="96"/>
          <w:marBottom w:val="0"/>
          <w:divBdr>
            <w:top w:val="none" w:sz="0" w:space="0" w:color="auto"/>
            <w:left w:val="none" w:sz="0" w:space="0" w:color="auto"/>
            <w:bottom w:val="none" w:sz="0" w:space="0" w:color="auto"/>
            <w:right w:val="none" w:sz="0" w:space="0" w:color="auto"/>
          </w:divBdr>
        </w:div>
        <w:div w:id="301155386">
          <w:marLeft w:val="1080"/>
          <w:marRight w:val="0"/>
          <w:marTop w:val="96"/>
          <w:marBottom w:val="0"/>
          <w:divBdr>
            <w:top w:val="none" w:sz="0" w:space="0" w:color="auto"/>
            <w:left w:val="none" w:sz="0" w:space="0" w:color="auto"/>
            <w:bottom w:val="none" w:sz="0" w:space="0" w:color="auto"/>
            <w:right w:val="none" w:sz="0" w:space="0" w:color="auto"/>
          </w:divBdr>
        </w:div>
      </w:divsChild>
    </w:div>
    <w:div w:id="151408025">
      <w:bodyDiv w:val="1"/>
      <w:marLeft w:val="0"/>
      <w:marRight w:val="0"/>
      <w:marTop w:val="0"/>
      <w:marBottom w:val="0"/>
      <w:divBdr>
        <w:top w:val="none" w:sz="0" w:space="0" w:color="auto"/>
        <w:left w:val="none" w:sz="0" w:space="0" w:color="auto"/>
        <w:bottom w:val="none" w:sz="0" w:space="0" w:color="auto"/>
        <w:right w:val="none" w:sz="0" w:space="0" w:color="auto"/>
      </w:divBdr>
      <w:divsChild>
        <w:div w:id="187069482">
          <w:marLeft w:val="1166"/>
          <w:marRight w:val="0"/>
          <w:marTop w:val="0"/>
          <w:marBottom w:val="0"/>
          <w:divBdr>
            <w:top w:val="none" w:sz="0" w:space="0" w:color="auto"/>
            <w:left w:val="none" w:sz="0" w:space="0" w:color="auto"/>
            <w:bottom w:val="none" w:sz="0" w:space="0" w:color="auto"/>
            <w:right w:val="none" w:sz="0" w:space="0" w:color="auto"/>
          </w:divBdr>
        </w:div>
        <w:div w:id="354700607">
          <w:marLeft w:val="547"/>
          <w:marRight w:val="0"/>
          <w:marTop w:val="0"/>
          <w:marBottom w:val="0"/>
          <w:divBdr>
            <w:top w:val="none" w:sz="0" w:space="0" w:color="auto"/>
            <w:left w:val="none" w:sz="0" w:space="0" w:color="auto"/>
            <w:bottom w:val="none" w:sz="0" w:space="0" w:color="auto"/>
            <w:right w:val="none" w:sz="0" w:space="0" w:color="auto"/>
          </w:divBdr>
        </w:div>
        <w:div w:id="550771291">
          <w:marLeft w:val="547"/>
          <w:marRight w:val="0"/>
          <w:marTop w:val="0"/>
          <w:marBottom w:val="0"/>
          <w:divBdr>
            <w:top w:val="none" w:sz="0" w:space="0" w:color="auto"/>
            <w:left w:val="none" w:sz="0" w:space="0" w:color="auto"/>
            <w:bottom w:val="none" w:sz="0" w:space="0" w:color="auto"/>
            <w:right w:val="none" w:sz="0" w:space="0" w:color="auto"/>
          </w:divBdr>
        </w:div>
        <w:div w:id="1088159861">
          <w:marLeft w:val="1166"/>
          <w:marRight w:val="0"/>
          <w:marTop w:val="0"/>
          <w:marBottom w:val="200"/>
          <w:divBdr>
            <w:top w:val="none" w:sz="0" w:space="0" w:color="auto"/>
            <w:left w:val="none" w:sz="0" w:space="0" w:color="auto"/>
            <w:bottom w:val="none" w:sz="0" w:space="0" w:color="auto"/>
            <w:right w:val="none" w:sz="0" w:space="0" w:color="auto"/>
          </w:divBdr>
        </w:div>
        <w:div w:id="1675913077">
          <w:marLeft w:val="1166"/>
          <w:marRight w:val="0"/>
          <w:marTop w:val="0"/>
          <w:marBottom w:val="0"/>
          <w:divBdr>
            <w:top w:val="none" w:sz="0" w:space="0" w:color="auto"/>
            <w:left w:val="none" w:sz="0" w:space="0" w:color="auto"/>
            <w:bottom w:val="none" w:sz="0" w:space="0" w:color="auto"/>
            <w:right w:val="none" w:sz="0" w:space="0" w:color="auto"/>
          </w:divBdr>
        </w:div>
      </w:divsChild>
    </w:div>
    <w:div w:id="169485990">
      <w:bodyDiv w:val="1"/>
      <w:marLeft w:val="0"/>
      <w:marRight w:val="0"/>
      <w:marTop w:val="0"/>
      <w:marBottom w:val="0"/>
      <w:divBdr>
        <w:top w:val="none" w:sz="0" w:space="0" w:color="auto"/>
        <w:left w:val="none" w:sz="0" w:space="0" w:color="auto"/>
        <w:bottom w:val="none" w:sz="0" w:space="0" w:color="auto"/>
        <w:right w:val="none" w:sz="0" w:space="0" w:color="auto"/>
      </w:divBdr>
    </w:div>
    <w:div w:id="188417621">
      <w:bodyDiv w:val="1"/>
      <w:marLeft w:val="0"/>
      <w:marRight w:val="0"/>
      <w:marTop w:val="0"/>
      <w:marBottom w:val="0"/>
      <w:divBdr>
        <w:top w:val="none" w:sz="0" w:space="0" w:color="auto"/>
        <w:left w:val="none" w:sz="0" w:space="0" w:color="auto"/>
        <w:bottom w:val="none" w:sz="0" w:space="0" w:color="auto"/>
        <w:right w:val="none" w:sz="0" w:space="0" w:color="auto"/>
      </w:divBdr>
      <w:divsChild>
        <w:div w:id="812218551">
          <w:marLeft w:val="461"/>
          <w:marRight w:val="0"/>
          <w:marTop w:val="173"/>
          <w:marBottom w:val="0"/>
          <w:divBdr>
            <w:top w:val="none" w:sz="0" w:space="0" w:color="auto"/>
            <w:left w:val="none" w:sz="0" w:space="0" w:color="auto"/>
            <w:bottom w:val="none" w:sz="0" w:space="0" w:color="auto"/>
            <w:right w:val="none" w:sz="0" w:space="0" w:color="auto"/>
          </w:divBdr>
        </w:div>
        <w:div w:id="1483691932">
          <w:marLeft w:val="893"/>
          <w:marRight w:val="0"/>
          <w:marTop w:val="154"/>
          <w:marBottom w:val="0"/>
          <w:divBdr>
            <w:top w:val="none" w:sz="0" w:space="0" w:color="auto"/>
            <w:left w:val="none" w:sz="0" w:space="0" w:color="auto"/>
            <w:bottom w:val="none" w:sz="0" w:space="0" w:color="auto"/>
            <w:right w:val="none" w:sz="0" w:space="0" w:color="auto"/>
          </w:divBdr>
        </w:div>
        <w:div w:id="665476246">
          <w:marLeft w:val="893"/>
          <w:marRight w:val="0"/>
          <w:marTop w:val="154"/>
          <w:marBottom w:val="0"/>
          <w:divBdr>
            <w:top w:val="none" w:sz="0" w:space="0" w:color="auto"/>
            <w:left w:val="none" w:sz="0" w:space="0" w:color="auto"/>
            <w:bottom w:val="none" w:sz="0" w:space="0" w:color="auto"/>
            <w:right w:val="none" w:sz="0" w:space="0" w:color="auto"/>
          </w:divBdr>
        </w:div>
        <w:div w:id="1338197047">
          <w:marLeft w:val="893"/>
          <w:marRight w:val="0"/>
          <w:marTop w:val="154"/>
          <w:marBottom w:val="0"/>
          <w:divBdr>
            <w:top w:val="none" w:sz="0" w:space="0" w:color="auto"/>
            <w:left w:val="none" w:sz="0" w:space="0" w:color="auto"/>
            <w:bottom w:val="none" w:sz="0" w:space="0" w:color="auto"/>
            <w:right w:val="none" w:sz="0" w:space="0" w:color="auto"/>
          </w:divBdr>
        </w:div>
      </w:divsChild>
    </w:div>
    <w:div w:id="219022212">
      <w:bodyDiv w:val="1"/>
      <w:marLeft w:val="0"/>
      <w:marRight w:val="0"/>
      <w:marTop w:val="0"/>
      <w:marBottom w:val="0"/>
      <w:divBdr>
        <w:top w:val="none" w:sz="0" w:space="0" w:color="auto"/>
        <w:left w:val="none" w:sz="0" w:space="0" w:color="auto"/>
        <w:bottom w:val="none" w:sz="0" w:space="0" w:color="auto"/>
        <w:right w:val="none" w:sz="0" w:space="0" w:color="auto"/>
      </w:divBdr>
    </w:div>
    <w:div w:id="234514884">
      <w:bodyDiv w:val="1"/>
      <w:marLeft w:val="0"/>
      <w:marRight w:val="0"/>
      <w:marTop w:val="0"/>
      <w:marBottom w:val="0"/>
      <w:divBdr>
        <w:top w:val="none" w:sz="0" w:space="0" w:color="auto"/>
        <w:left w:val="none" w:sz="0" w:space="0" w:color="auto"/>
        <w:bottom w:val="none" w:sz="0" w:space="0" w:color="auto"/>
        <w:right w:val="none" w:sz="0" w:space="0" w:color="auto"/>
      </w:divBdr>
    </w:div>
    <w:div w:id="256671358">
      <w:bodyDiv w:val="1"/>
      <w:marLeft w:val="0"/>
      <w:marRight w:val="0"/>
      <w:marTop w:val="0"/>
      <w:marBottom w:val="0"/>
      <w:divBdr>
        <w:top w:val="none" w:sz="0" w:space="0" w:color="auto"/>
        <w:left w:val="none" w:sz="0" w:space="0" w:color="auto"/>
        <w:bottom w:val="none" w:sz="0" w:space="0" w:color="auto"/>
        <w:right w:val="none" w:sz="0" w:space="0" w:color="auto"/>
      </w:divBdr>
    </w:div>
    <w:div w:id="299577801">
      <w:bodyDiv w:val="1"/>
      <w:marLeft w:val="0"/>
      <w:marRight w:val="0"/>
      <w:marTop w:val="0"/>
      <w:marBottom w:val="0"/>
      <w:divBdr>
        <w:top w:val="none" w:sz="0" w:space="0" w:color="auto"/>
        <w:left w:val="none" w:sz="0" w:space="0" w:color="auto"/>
        <w:bottom w:val="none" w:sz="0" w:space="0" w:color="auto"/>
        <w:right w:val="none" w:sz="0" w:space="0" w:color="auto"/>
      </w:divBdr>
    </w:div>
    <w:div w:id="330837758">
      <w:bodyDiv w:val="1"/>
      <w:marLeft w:val="0"/>
      <w:marRight w:val="0"/>
      <w:marTop w:val="0"/>
      <w:marBottom w:val="0"/>
      <w:divBdr>
        <w:top w:val="none" w:sz="0" w:space="0" w:color="auto"/>
        <w:left w:val="none" w:sz="0" w:space="0" w:color="auto"/>
        <w:bottom w:val="none" w:sz="0" w:space="0" w:color="auto"/>
        <w:right w:val="none" w:sz="0" w:space="0" w:color="auto"/>
      </w:divBdr>
      <w:divsChild>
        <w:div w:id="601885500">
          <w:marLeft w:val="0"/>
          <w:marRight w:val="0"/>
          <w:marTop w:val="0"/>
          <w:marBottom w:val="0"/>
          <w:divBdr>
            <w:top w:val="none" w:sz="0" w:space="0" w:color="auto"/>
            <w:left w:val="none" w:sz="0" w:space="0" w:color="auto"/>
            <w:bottom w:val="none" w:sz="0" w:space="0" w:color="auto"/>
            <w:right w:val="none" w:sz="0" w:space="0" w:color="auto"/>
          </w:divBdr>
          <w:divsChild>
            <w:div w:id="1457411279">
              <w:marLeft w:val="0"/>
              <w:marRight w:val="0"/>
              <w:marTop w:val="0"/>
              <w:marBottom w:val="0"/>
              <w:divBdr>
                <w:top w:val="none" w:sz="0" w:space="0" w:color="auto"/>
                <w:left w:val="none" w:sz="0" w:space="0" w:color="auto"/>
                <w:bottom w:val="none" w:sz="0" w:space="0" w:color="auto"/>
                <w:right w:val="none" w:sz="0" w:space="0" w:color="auto"/>
              </w:divBdr>
              <w:divsChild>
                <w:div w:id="1595432835">
                  <w:marLeft w:val="0"/>
                  <w:marRight w:val="0"/>
                  <w:marTop w:val="0"/>
                  <w:marBottom w:val="0"/>
                  <w:divBdr>
                    <w:top w:val="none" w:sz="0" w:space="0" w:color="auto"/>
                    <w:left w:val="none" w:sz="0" w:space="0" w:color="auto"/>
                    <w:bottom w:val="none" w:sz="0" w:space="0" w:color="auto"/>
                    <w:right w:val="none" w:sz="0" w:space="0" w:color="auto"/>
                  </w:divBdr>
                  <w:divsChild>
                    <w:div w:id="811872502">
                      <w:marLeft w:val="0"/>
                      <w:marRight w:val="0"/>
                      <w:marTop w:val="0"/>
                      <w:marBottom w:val="0"/>
                      <w:divBdr>
                        <w:top w:val="none" w:sz="0" w:space="0" w:color="auto"/>
                        <w:left w:val="none" w:sz="0" w:space="0" w:color="auto"/>
                        <w:bottom w:val="none" w:sz="0" w:space="0" w:color="auto"/>
                        <w:right w:val="none" w:sz="0" w:space="0" w:color="auto"/>
                      </w:divBdr>
                      <w:divsChild>
                        <w:div w:id="791174168">
                          <w:marLeft w:val="0"/>
                          <w:marRight w:val="0"/>
                          <w:marTop w:val="0"/>
                          <w:marBottom w:val="0"/>
                          <w:divBdr>
                            <w:top w:val="none" w:sz="0" w:space="0" w:color="auto"/>
                            <w:left w:val="none" w:sz="0" w:space="0" w:color="auto"/>
                            <w:bottom w:val="none" w:sz="0" w:space="0" w:color="auto"/>
                            <w:right w:val="none" w:sz="0" w:space="0" w:color="auto"/>
                          </w:divBdr>
                          <w:divsChild>
                            <w:div w:id="1162113930">
                              <w:marLeft w:val="0"/>
                              <w:marRight w:val="0"/>
                              <w:marTop w:val="0"/>
                              <w:marBottom w:val="0"/>
                              <w:divBdr>
                                <w:top w:val="none" w:sz="0" w:space="0" w:color="auto"/>
                                <w:left w:val="none" w:sz="0" w:space="0" w:color="auto"/>
                                <w:bottom w:val="none" w:sz="0" w:space="0" w:color="auto"/>
                                <w:right w:val="none" w:sz="0" w:space="0" w:color="auto"/>
                              </w:divBdr>
                              <w:divsChild>
                                <w:div w:id="1632323300">
                                  <w:marLeft w:val="0"/>
                                  <w:marRight w:val="0"/>
                                  <w:marTop w:val="0"/>
                                  <w:marBottom w:val="0"/>
                                  <w:divBdr>
                                    <w:top w:val="none" w:sz="0" w:space="0" w:color="auto"/>
                                    <w:left w:val="none" w:sz="0" w:space="0" w:color="auto"/>
                                    <w:bottom w:val="none" w:sz="0" w:space="0" w:color="auto"/>
                                    <w:right w:val="none" w:sz="0" w:space="0" w:color="auto"/>
                                  </w:divBdr>
                                  <w:divsChild>
                                    <w:div w:id="980766775">
                                      <w:marLeft w:val="0"/>
                                      <w:marRight w:val="0"/>
                                      <w:marTop w:val="0"/>
                                      <w:marBottom w:val="0"/>
                                      <w:divBdr>
                                        <w:top w:val="none" w:sz="0" w:space="0" w:color="auto"/>
                                        <w:left w:val="none" w:sz="0" w:space="0" w:color="auto"/>
                                        <w:bottom w:val="none" w:sz="0" w:space="0" w:color="auto"/>
                                        <w:right w:val="none" w:sz="0" w:space="0" w:color="auto"/>
                                      </w:divBdr>
                                      <w:divsChild>
                                        <w:div w:id="1307779966">
                                          <w:marLeft w:val="0"/>
                                          <w:marRight w:val="0"/>
                                          <w:marTop w:val="0"/>
                                          <w:marBottom w:val="0"/>
                                          <w:divBdr>
                                            <w:top w:val="none" w:sz="0" w:space="0" w:color="auto"/>
                                            <w:left w:val="none" w:sz="0" w:space="0" w:color="auto"/>
                                            <w:bottom w:val="none" w:sz="0" w:space="0" w:color="auto"/>
                                            <w:right w:val="none" w:sz="0" w:space="0" w:color="auto"/>
                                          </w:divBdr>
                                          <w:divsChild>
                                            <w:div w:id="309601768">
                                              <w:marLeft w:val="0"/>
                                              <w:marRight w:val="0"/>
                                              <w:marTop w:val="0"/>
                                              <w:marBottom w:val="0"/>
                                              <w:divBdr>
                                                <w:top w:val="none" w:sz="0" w:space="0" w:color="auto"/>
                                                <w:left w:val="none" w:sz="0" w:space="0" w:color="auto"/>
                                                <w:bottom w:val="none" w:sz="0" w:space="0" w:color="auto"/>
                                                <w:right w:val="none" w:sz="0" w:space="0" w:color="auto"/>
                                              </w:divBdr>
                                              <w:divsChild>
                                                <w:div w:id="158350517">
                                                  <w:marLeft w:val="0"/>
                                                  <w:marRight w:val="0"/>
                                                  <w:marTop w:val="0"/>
                                                  <w:marBottom w:val="0"/>
                                                  <w:divBdr>
                                                    <w:top w:val="none" w:sz="0" w:space="0" w:color="auto"/>
                                                    <w:left w:val="none" w:sz="0" w:space="0" w:color="auto"/>
                                                    <w:bottom w:val="none" w:sz="0" w:space="0" w:color="auto"/>
                                                    <w:right w:val="none" w:sz="0" w:space="0" w:color="auto"/>
                                                  </w:divBdr>
                                                  <w:divsChild>
                                                    <w:div w:id="1620337891">
                                                      <w:marLeft w:val="0"/>
                                                      <w:marRight w:val="0"/>
                                                      <w:marTop w:val="0"/>
                                                      <w:marBottom w:val="0"/>
                                                      <w:divBdr>
                                                        <w:top w:val="none" w:sz="0" w:space="0" w:color="auto"/>
                                                        <w:left w:val="none" w:sz="0" w:space="0" w:color="auto"/>
                                                        <w:bottom w:val="none" w:sz="0" w:space="0" w:color="auto"/>
                                                        <w:right w:val="none" w:sz="0" w:space="0" w:color="auto"/>
                                                      </w:divBdr>
                                                      <w:divsChild>
                                                        <w:div w:id="752702762">
                                                          <w:marLeft w:val="0"/>
                                                          <w:marRight w:val="0"/>
                                                          <w:marTop w:val="0"/>
                                                          <w:marBottom w:val="0"/>
                                                          <w:divBdr>
                                                            <w:top w:val="none" w:sz="0" w:space="0" w:color="auto"/>
                                                            <w:left w:val="none" w:sz="0" w:space="0" w:color="auto"/>
                                                            <w:bottom w:val="none" w:sz="0" w:space="0" w:color="auto"/>
                                                            <w:right w:val="none" w:sz="0" w:space="0" w:color="auto"/>
                                                          </w:divBdr>
                                                        </w:div>
                                                        <w:div w:id="169013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373678">
                                                  <w:marLeft w:val="0"/>
                                                  <w:marRight w:val="0"/>
                                                  <w:marTop w:val="0"/>
                                                  <w:marBottom w:val="0"/>
                                                  <w:divBdr>
                                                    <w:top w:val="none" w:sz="0" w:space="0" w:color="auto"/>
                                                    <w:left w:val="none" w:sz="0" w:space="0" w:color="auto"/>
                                                    <w:bottom w:val="none" w:sz="0" w:space="0" w:color="auto"/>
                                                    <w:right w:val="none" w:sz="0" w:space="0" w:color="auto"/>
                                                  </w:divBdr>
                                                  <w:divsChild>
                                                    <w:div w:id="135994003">
                                                      <w:marLeft w:val="0"/>
                                                      <w:marRight w:val="0"/>
                                                      <w:marTop w:val="0"/>
                                                      <w:marBottom w:val="0"/>
                                                      <w:divBdr>
                                                        <w:top w:val="none" w:sz="0" w:space="0" w:color="auto"/>
                                                        <w:left w:val="none" w:sz="0" w:space="0" w:color="auto"/>
                                                        <w:bottom w:val="none" w:sz="0" w:space="0" w:color="auto"/>
                                                        <w:right w:val="none" w:sz="0" w:space="0" w:color="auto"/>
                                                      </w:divBdr>
                                                      <w:divsChild>
                                                        <w:div w:id="50544154">
                                                          <w:marLeft w:val="0"/>
                                                          <w:marRight w:val="0"/>
                                                          <w:marTop w:val="0"/>
                                                          <w:marBottom w:val="0"/>
                                                          <w:divBdr>
                                                            <w:top w:val="none" w:sz="0" w:space="0" w:color="auto"/>
                                                            <w:left w:val="none" w:sz="0" w:space="0" w:color="auto"/>
                                                            <w:bottom w:val="none" w:sz="0" w:space="0" w:color="auto"/>
                                                            <w:right w:val="none" w:sz="0" w:space="0" w:color="auto"/>
                                                          </w:divBdr>
                                                        </w:div>
                                                        <w:div w:id="172838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07977">
                                                  <w:marLeft w:val="0"/>
                                                  <w:marRight w:val="0"/>
                                                  <w:marTop w:val="0"/>
                                                  <w:marBottom w:val="0"/>
                                                  <w:divBdr>
                                                    <w:top w:val="none" w:sz="0" w:space="0" w:color="auto"/>
                                                    <w:left w:val="none" w:sz="0" w:space="0" w:color="auto"/>
                                                    <w:bottom w:val="none" w:sz="0" w:space="0" w:color="auto"/>
                                                    <w:right w:val="none" w:sz="0" w:space="0" w:color="auto"/>
                                                  </w:divBdr>
                                                  <w:divsChild>
                                                    <w:div w:id="499659714">
                                                      <w:marLeft w:val="0"/>
                                                      <w:marRight w:val="0"/>
                                                      <w:marTop w:val="0"/>
                                                      <w:marBottom w:val="0"/>
                                                      <w:divBdr>
                                                        <w:top w:val="none" w:sz="0" w:space="0" w:color="auto"/>
                                                        <w:left w:val="none" w:sz="0" w:space="0" w:color="auto"/>
                                                        <w:bottom w:val="none" w:sz="0" w:space="0" w:color="auto"/>
                                                        <w:right w:val="none" w:sz="0" w:space="0" w:color="auto"/>
                                                      </w:divBdr>
                                                      <w:divsChild>
                                                        <w:div w:id="460997654">
                                                          <w:marLeft w:val="0"/>
                                                          <w:marRight w:val="0"/>
                                                          <w:marTop w:val="0"/>
                                                          <w:marBottom w:val="0"/>
                                                          <w:divBdr>
                                                            <w:top w:val="none" w:sz="0" w:space="0" w:color="auto"/>
                                                            <w:left w:val="none" w:sz="0" w:space="0" w:color="auto"/>
                                                            <w:bottom w:val="none" w:sz="0" w:space="0" w:color="auto"/>
                                                            <w:right w:val="none" w:sz="0" w:space="0" w:color="auto"/>
                                                          </w:divBdr>
                                                        </w:div>
                                                        <w:div w:id="71154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29363">
                                      <w:marLeft w:val="0"/>
                                      <w:marRight w:val="0"/>
                                      <w:marTop w:val="0"/>
                                      <w:marBottom w:val="0"/>
                                      <w:divBdr>
                                        <w:top w:val="none" w:sz="0" w:space="0" w:color="auto"/>
                                        <w:left w:val="none" w:sz="0" w:space="0" w:color="auto"/>
                                        <w:bottom w:val="none" w:sz="0" w:space="0" w:color="auto"/>
                                        <w:right w:val="none" w:sz="0" w:space="0" w:color="auto"/>
                                      </w:divBdr>
                                      <w:divsChild>
                                        <w:div w:id="1781334820">
                                          <w:marLeft w:val="0"/>
                                          <w:marRight w:val="0"/>
                                          <w:marTop w:val="0"/>
                                          <w:marBottom w:val="0"/>
                                          <w:divBdr>
                                            <w:top w:val="none" w:sz="0" w:space="0" w:color="auto"/>
                                            <w:left w:val="none" w:sz="0" w:space="0" w:color="auto"/>
                                            <w:bottom w:val="none" w:sz="0" w:space="0" w:color="auto"/>
                                            <w:right w:val="none" w:sz="0" w:space="0" w:color="auto"/>
                                          </w:divBdr>
                                        </w:div>
                                        <w:div w:id="18943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784735">
                              <w:marLeft w:val="0"/>
                              <w:marRight w:val="0"/>
                              <w:marTop w:val="0"/>
                              <w:marBottom w:val="0"/>
                              <w:divBdr>
                                <w:top w:val="none" w:sz="0" w:space="0" w:color="auto"/>
                                <w:left w:val="none" w:sz="0" w:space="0" w:color="auto"/>
                                <w:bottom w:val="none" w:sz="0" w:space="0" w:color="auto"/>
                                <w:right w:val="none" w:sz="0" w:space="0" w:color="auto"/>
                              </w:divBdr>
                              <w:divsChild>
                                <w:div w:id="1399552157">
                                  <w:marLeft w:val="0"/>
                                  <w:marRight w:val="0"/>
                                  <w:marTop w:val="0"/>
                                  <w:marBottom w:val="0"/>
                                  <w:divBdr>
                                    <w:top w:val="none" w:sz="0" w:space="0" w:color="auto"/>
                                    <w:left w:val="none" w:sz="0" w:space="0" w:color="auto"/>
                                    <w:bottom w:val="none" w:sz="0" w:space="0" w:color="auto"/>
                                    <w:right w:val="none" w:sz="0" w:space="0" w:color="auto"/>
                                  </w:divBdr>
                                  <w:divsChild>
                                    <w:div w:id="1029179665">
                                      <w:marLeft w:val="0"/>
                                      <w:marRight w:val="0"/>
                                      <w:marTop w:val="0"/>
                                      <w:marBottom w:val="0"/>
                                      <w:divBdr>
                                        <w:top w:val="none" w:sz="0" w:space="0" w:color="auto"/>
                                        <w:left w:val="none" w:sz="0" w:space="0" w:color="auto"/>
                                        <w:bottom w:val="none" w:sz="0" w:space="0" w:color="auto"/>
                                        <w:right w:val="none" w:sz="0" w:space="0" w:color="auto"/>
                                      </w:divBdr>
                                    </w:div>
                                    <w:div w:id="1727534174">
                                      <w:marLeft w:val="0"/>
                                      <w:marRight w:val="0"/>
                                      <w:marTop w:val="0"/>
                                      <w:marBottom w:val="0"/>
                                      <w:divBdr>
                                        <w:top w:val="none" w:sz="0" w:space="0" w:color="auto"/>
                                        <w:left w:val="none" w:sz="0" w:space="0" w:color="auto"/>
                                        <w:bottom w:val="none" w:sz="0" w:space="0" w:color="auto"/>
                                        <w:right w:val="none" w:sz="0" w:space="0" w:color="auto"/>
                                      </w:divBdr>
                                    </w:div>
                                    <w:div w:id="192657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4313">
                              <w:marLeft w:val="0"/>
                              <w:marRight w:val="0"/>
                              <w:marTop w:val="0"/>
                              <w:marBottom w:val="0"/>
                              <w:divBdr>
                                <w:top w:val="none" w:sz="0" w:space="0" w:color="auto"/>
                                <w:left w:val="none" w:sz="0" w:space="0" w:color="auto"/>
                                <w:bottom w:val="none" w:sz="0" w:space="0" w:color="auto"/>
                                <w:right w:val="none" w:sz="0" w:space="0" w:color="auto"/>
                              </w:divBdr>
                            </w:div>
                            <w:div w:id="1937520700">
                              <w:marLeft w:val="0"/>
                              <w:marRight w:val="0"/>
                              <w:marTop w:val="0"/>
                              <w:marBottom w:val="0"/>
                              <w:divBdr>
                                <w:top w:val="none" w:sz="0" w:space="0" w:color="auto"/>
                                <w:left w:val="none" w:sz="0" w:space="0" w:color="auto"/>
                                <w:bottom w:val="none" w:sz="0" w:space="0" w:color="auto"/>
                                <w:right w:val="none" w:sz="0" w:space="0" w:color="auto"/>
                              </w:divBdr>
                              <w:divsChild>
                                <w:div w:id="8615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315708">
      <w:bodyDiv w:val="1"/>
      <w:marLeft w:val="0"/>
      <w:marRight w:val="0"/>
      <w:marTop w:val="0"/>
      <w:marBottom w:val="0"/>
      <w:divBdr>
        <w:top w:val="none" w:sz="0" w:space="0" w:color="auto"/>
        <w:left w:val="none" w:sz="0" w:space="0" w:color="auto"/>
        <w:bottom w:val="none" w:sz="0" w:space="0" w:color="auto"/>
        <w:right w:val="none" w:sz="0" w:space="0" w:color="auto"/>
      </w:divBdr>
      <w:divsChild>
        <w:div w:id="398015269">
          <w:marLeft w:val="0"/>
          <w:marRight w:val="0"/>
          <w:marTop w:val="0"/>
          <w:marBottom w:val="0"/>
          <w:divBdr>
            <w:top w:val="none" w:sz="0" w:space="0" w:color="auto"/>
            <w:left w:val="none" w:sz="0" w:space="0" w:color="auto"/>
            <w:bottom w:val="none" w:sz="0" w:space="0" w:color="auto"/>
            <w:right w:val="none" w:sz="0" w:space="0" w:color="auto"/>
          </w:divBdr>
          <w:divsChild>
            <w:div w:id="2132625941">
              <w:marLeft w:val="0"/>
              <w:marRight w:val="0"/>
              <w:marTop w:val="0"/>
              <w:marBottom w:val="0"/>
              <w:divBdr>
                <w:top w:val="none" w:sz="0" w:space="0" w:color="auto"/>
                <w:left w:val="none" w:sz="0" w:space="0" w:color="auto"/>
                <w:bottom w:val="none" w:sz="0" w:space="0" w:color="auto"/>
                <w:right w:val="none" w:sz="0" w:space="0" w:color="auto"/>
              </w:divBdr>
              <w:divsChild>
                <w:div w:id="467823904">
                  <w:marLeft w:val="0"/>
                  <w:marRight w:val="0"/>
                  <w:marTop w:val="0"/>
                  <w:marBottom w:val="0"/>
                  <w:divBdr>
                    <w:top w:val="none" w:sz="0" w:space="0" w:color="auto"/>
                    <w:left w:val="none" w:sz="0" w:space="0" w:color="auto"/>
                    <w:bottom w:val="none" w:sz="0" w:space="0" w:color="auto"/>
                    <w:right w:val="none" w:sz="0" w:space="0" w:color="auto"/>
                  </w:divBdr>
                  <w:divsChild>
                    <w:div w:id="1678270441">
                      <w:marLeft w:val="0"/>
                      <w:marRight w:val="0"/>
                      <w:marTop w:val="0"/>
                      <w:marBottom w:val="0"/>
                      <w:divBdr>
                        <w:top w:val="none" w:sz="0" w:space="0" w:color="auto"/>
                        <w:left w:val="none" w:sz="0" w:space="0" w:color="auto"/>
                        <w:bottom w:val="none" w:sz="0" w:space="0" w:color="auto"/>
                        <w:right w:val="none" w:sz="0" w:space="0" w:color="auto"/>
                      </w:divBdr>
                      <w:divsChild>
                        <w:div w:id="1135829265">
                          <w:marLeft w:val="0"/>
                          <w:marRight w:val="0"/>
                          <w:marTop w:val="0"/>
                          <w:marBottom w:val="0"/>
                          <w:divBdr>
                            <w:top w:val="none" w:sz="0" w:space="0" w:color="auto"/>
                            <w:left w:val="none" w:sz="0" w:space="0" w:color="auto"/>
                            <w:bottom w:val="none" w:sz="0" w:space="0" w:color="auto"/>
                            <w:right w:val="none" w:sz="0" w:space="0" w:color="auto"/>
                          </w:divBdr>
                          <w:divsChild>
                            <w:div w:id="652375662">
                              <w:marLeft w:val="0"/>
                              <w:marRight w:val="0"/>
                              <w:marTop w:val="0"/>
                              <w:marBottom w:val="0"/>
                              <w:divBdr>
                                <w:top w:val="none" w:sz="0" w:space="0" w:color="auto"/>
                                <w:left w:val="none" w:sz="0" w:space="0" w:color="auto"/>
                                <w:bottom w:val="none" w:sz="0" w:space="0" w:color="auto"/>
                                <w:right w:val="none" w:sz="0" w:space="0" w:color="auto"/>
                              </w:divBdr>
                              <w:divsChild>
                                <w:div w:id="488248302">
                                  <w:marLeft w:val="0"/>
                                  <w:marRight w:val="0"/>
                                  <w:marTop w:val="0"/>
                                  <w:marBottom w:val="0"/>
                                  <w:divBdr>
                                    <w:top w:val="none" w:sz="0" w:space="0" w:color="auto"/>
                                    <w:left w:val="none" w:sz="0" w:space="0" w:color="auto"/>
                                    <w:bottom w:val="none" w:sz="0" w:space="0" w:color="auto"/>
                                    <w:right w:val="none" w:sz="0" w:space="0" w:color="auto"/>
                                  </w:divBdr>
                                  <w:divsChild>
                                    <w:div w:id="919825189">
                                      <w:marLeft w:val="0"/>
                                      <w:marRight w:val="0"/>
                                      <w:marTop w:val="0"/>
                                      <w:marBottom w:val="0"/>
                                      <w:divBdr>
                                        <w:top w:val="none" w:sz="0" w:space="0" w:color="auto"/>
                                        <w:left w:val="none" w:sz="0" w:space="0" w:color="auto"/>
                                        <w:bottom w:val="none" w:sz="0" w:space="0" w:color="auto"/>
                                        <w:right w:val="none" w:sz="0" w:space="0" w:color="auto"/>
                                      </w:divBdr>
                                      <w:divsChild>
                                        <w:div w:id="274799566">
                                          <w:marLeft w:val="0"/>
                                          <w:marRight w:val="0"/>
                                          <w:marTop w:val="0"/>
                                          <w:marBottom w:val="0"/>
                                          <w:divBdr>
                                            <w:top w:val="none" w:sz="0" w:space="0" w:color="auto"/>
                                            <w:left w:val="none" w:sz="0" w:space="0" w:color="auto"/>
                                            <w:bottom w:val="none" w:sz="0" w:space="0" w:color="auto"/>
                                            <w:right w:val="none" w:sz="0" w:space="0" w:color="auto"/>
                                          </w:divBdr>
                                          <w:divsChild>
                                            <w:div w:id="677272089">
                                              <w:marLeft w:val="0"/>
                                              <w:marRight w:val="0"/>
                                              <w:marTop w:val="0"/>
                                              <w:marBottom w:val="0"/>
                                              <w:divBdr>
                                                <w:top w:val="none" w:sz="0" w:space="0" w:color="auto"/>
                                                <w:left w:val="none" w:sz="0" w:space="0" w:color="auto"/>
                                                <w:bottom w:val="none" w:sz="0" w:space="0" w:color="auto"/>
                                                <w:right w:val="none" w:sz="0" w:space="0" w:color="auto"/>
                                              </w:divBdr>
                                              <w:divsChild>
                                                <w:div w:id="793712723">
                                                  <w:marLeft w:val="0"/>
                                                  <w:marRight w:val="0"/>
                                                  <w:marTop w:val="0"/>
                                                  <w:marBottom w:val="0"/>
                                                  <w:divBdr>
                                                    <w:top w:val="none" w:sz="0" w:space="0" w:color="auto"/>
                                                    <w:left w:val="none" w:sz="0" w:space="0" w:color="auto"/>
                                                    <w:bottom w:val="none" w:sz="0" w:space="0" w:color="auto"/>
                                                    <w:right w:val="none" w:sz="0" w:space="0" w:color="auto"/>
                                                  </w:divBdr>
                                                  <w:divsChild>
                                                    <w:div w:id="204914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8768804">
      <w:bodyDiv w:val="1"/>
      <w:marLeft w:val="0"/>
      <w:marRight w:val="0"/>
      <w:marTop w:val="0"/>
      <w:marBottom w:val="0"/>
      <w:divBdr>
        <w:top w:val="none" w:sz="0" w:space="0" w:color="auto"/>
        <w:left w:val="none" w:sz="0" w:space="0" w:color="auto"/>
        <w:bottom w:val="none" w:sz="0" w:space="0" w:color="auto"/>
        <w:right w:val="none" w:sz="0" w:space="0" w:color="auto"/>
      </w:divBdr>
      <w:divsChild>
        <w:div w:id="1437552653">
          <w:marLeft w:val="547"/>
          <w:marRight w:val="0"/>
          <w:marTop w:val="77"/>
          <w:marBottom w:val="0"/>
          <w:divBdr>
            <w:top w:val="none" w:sz="0" w:space="0" w:color="auto"/>
            <w:left w:val="none" w:sz="0" w:space="0" w:color="auto"/>
            <w:bottom w:val="none" w:sz="0" w:space="0" w:color="auto"/>
            <w:right w:val="none" w:sz="0" w:space="0" w:color="auto"/>
          </w:divBdr>
        </w:div>
      </w:divsChild>
    </w:div>
    <w:div w:id="456143328">
      <w:bodyDiv w:val="1"/>
      <w:marLeft w:val="0"/>
      <w:marRight w:val="0"/>
      <w:marTop w:val="0"/>
      <w:marBottom w:val="0"/>
      <w:divBdr>
        <w:top w:val="none" w:sz="0" w:space="0" w:color="auto"/>
        <w:left w:val="none" w:sz="0" w:space="0" w:color="auto"/>
        <w:bottom w:val="none" w:sz="0" w:space="0" w:color="auto"/>
        <w:right w:val="none" w:sz="0" w:space="0" w:color="auto"/>
      </w:divBdr>
      <w:divsChild>
        <w:div w:id="2044280464">
          <w:marLeft w:val="346"/>
          <w:marRight w:val="0"/>
          <w:marTop w:val="173"/>
          <w:marBottom w:val="0"/>
          <w:divBdr>
            <w:top w:val="none" w:sz="0" w:space="0" w:color="auto"/>
            <w:left w:val="none" w:sz="0" w:space="0" w:color="auto"/>
            <w:bottom w:val="none" w:sz="0" w:space="0" w:color="auto"/>
            <w:right w:val="none" w:sz="0" w:space="0" w:color="auto"/>
          </w:divBdr>
        </w:div>
        <w:div w:id="1363437786">
          <w:marLeft w:val="677"/>
          <w:marRight w:val="0"/>
          <w:marTop w:val="154"/>
          <w:marBottom w:val="0"/>
          <w:divBdr>
            <w:top w:val="none" w:sz="0" w:space="0" w:color="auto"/>
            <w:left w:val="none" w:sz="0" w:space="0" w:color="auto"/>
            <w:bottom w:val="none" w:sz="0" w:space="0" w:color="auto"/>
            <w:right w:val="none" w:sz="0" w:space="0" w:color="auto"/>
          </w:divBdr>
        </w:div>
        <w:div w:id="1338073549">
          <w:marLeft w:val="677"/>
          <w:marRight w:val="0"/>
          <w:marTop w:val="154"/>
          <w:marBottom w:val="0"/>
          <w:divBdr>
            <w:top w:val="none" w:sz="0" w:space="0" w:color="auto"/>
            <w:left w:val="none" w:sz="0" w:space="0" w:color="auto"/>
            <w:bottom w:val="none" w:sz="0" w:space="0" w:color="auto"/>
            <w:right w:val="none" w:sz="0" w:space="0" w:color="auto"/>
          </w:divBdr>
        </w:div>
      </w:divsChild>
    </w:div>
    <w:div w:id="483741768">
      <w:bodyDiv w:val="1"/>
      <w:marLeft w:val="0"/>
      <w:marRight w:val="0"/>
      <w:marTop w:val="0"/>
      <w:marBottom w:val="0"/>
      <w:divBdr>
        <w:top w:val="none" w:sz="0" w:space="0" w:color="auto"/>
        <w:left w:val="none" w:sz="0" w:space="0" w:color="auto"/>
        <w:bottom w:val="none" w:sz="0" w:space="0" w:color="auto"/>
        <w:right w:val="none" w:sz="0" w:space="0" w:color="auto"/>
      </w:divBdr>
      <w:divsChild>
        <w:div w:id="1023289481">
          <w:marLeft w:val="0"/>
          <w:marRight w:val="0"/>
          <w:marTop w:val="0"/>
          <w:marBottom w:val="0"/>
          <w:divBdr>
            <w:top w:val="none" w:sz="0" w:space="0" w:color="auto"/>
            <w:left w:val="none" w:sz="0" w:space="0" w:color="auto"/>
            <w:bottom w:val="none" w:sz="0" w:space="0" w:color="auto"/>
            <w:right w:val="none" w:sz="0" w:space="0" w:color="auto"/>
          </w:divBdr>
          <w:divsChild>
            <w:div w:id="1089235250">
              <w:marLeft w:val="0"/>
              <w:marRight w:val="0"/>
              <w:marTop w:val="0"/>
              <w:marBottom w:val="0"/>
              <w:divBdr>
                <w:top w:val="none" w:sz="0" w:space="0" w:color="auto"/>
                <w:left w:val="none" w:sz="0" w:space="0" w:color="auto"/>
                <w:bottom w:val="none" w:sz="0" w:space="0" w:color="auto"/>
                <w:right w:val="none" w:sz="0" w:space="0" w:color="auto"/>
              </w:divBdr>
              <w:divsChild>
                <w:div w:id="2023119206">
                  <w:marLeft w:val="0"/>
                  <w:marRight w:val="0"/>
                  <w:marTop w:val="0"/>
                  <w:marBottom w:val="0"/>
                  <w:divBdr>
                    <w:top w:val="none" w:sz="0" w:space="0" w:color="auto"/>
                    <w:left w:val="none" w:sz="0" w:space="0" w:color="auto"/>
                    <w:bottom w:val="none" w:sz="0" w:space="0" w:color="auto"/>
                    <w:right w:val="none" w:sz="0" w:space="0" w:color="auto"/>
                  </w:divBdr>
                  <w:divsChild>
                    <w:div w:id="736973533">
                      <w:marLeft w:val="0"/>
                      <w:marRight w:val="0"/>
                      <w:marTop w:val="0"/>
                      <w:marBottom w:val="0"/>
                      <w:divBdr>
                        <w:top w:val="none" w:sz="0" w:space="0" w:color="auto"/>
                        <w:left w:val="none" w:sz="0" w:space="0" w:color="auto"/>
                        <w:bottom w:val="none" w:sz="0" w:space="0" w:color="auto"/>
                        <w:right w:val="none" w:sz="0" w:space="0" w:color="auto"/>
                      </w:divBdr>
                      <w:divsChild>
                        <w:div w:id="736434452">
                          <w:marLeft w:val="0"/>
                          <w:marRight w:val="0"/>
                          <w:marTop w:val="0"/>
                          <w:marBottom w:val="0"/>
                          <w:divBdr>
                            <w:top w:val="none" w:sz="0" w:space="0" w:color="auto"/>
                            <w:left w:val="none" w:sz="0" w:space="0" w:color="auto"/>
                            <w:bottom w:val="none" w:sz="0" w:space="0" w:color="auto"/>
                            <w:right w:val="none" w:sz="0" w:space="0" w:color="auto"/>
                          </w:divBdr>
                          <w:divsChild>
                            <w:div w:id="237786997">
                              <w:marLeft w:val="0"/>
                              <w:marRight w:val="0"/>
                              <w:marTop w:val="0"/>
                              <w:marBottom w:val="0"/>
                              <w:divBdr>
                                <w:top w:val="none" w:sz="0" w:space="0" w:color="auto"/>
                                <w:left w:val="none" w:sz="0" w:space="0" w:color="auto"/>
                                <w:bottom w:val="none" w:sz="0" w:space="0" w:color="auto"/>
                                <w:right w:val="none" w:sz="0" w:space="0" w:color="auto"/>
                              </w:divBdr>
                              <w:divsChild>
                                <w:div w:id="1451439782">
                                  <w:marLeft w:val="0"/>
                                  <w:marRight w:val="0"/>
                                  <w:marTop w:val="0"/>
                                  <w:marBottom w:val="0"/>
                                  <w:divBdr>
                                    <w:top w:val="none" w:sz="0" w:space="0" w:color="auto"/>
                                    <w:left w:val="none" w:sz="0" w:space="0" w:color="auto"/>
                                    <w:bottom w:val="none" w:sz="0" w:space="0" w:color="auto"/>
                                    <w:right w:val="none" w:sz="0" w:space="0" w:color="auto"/>
                                  </w:divBdr>
                                  <w:divsChild>
                                    <w:div w:id="1779252440">
                                      <w:marLeft w:val="0"/>
                                      <w:marRight w:val="0"/>
                                      <w:marTop w:val="0"/>
                                      <w:marBottom w:val="0"/>
                                      <w:divBdr>
                                        <w:top w:val="none" w:sz="0" w:space="0" w:color="auto"/>
                                        <w:left w:val="none" w:sz="0" w:space="0" w:color="auto"/>
                                        <w:bottom w:val="none" w:sz="0" w:space="0" w:color="auto"/>
                                        <w:right w:val="none" w:sz="0" w:space="0" w:color="auto"/>
                                      </w:divBdr>
                                      <w:divsChild>
                                        <w:div w:id="897591568">
                                          <w:marLeft w:val="0"/>
                                          <w:marRight w:val="0"/>
                                          <w:marTop w:val="0"/>
                                          <w:marBottom w:val="0"/>
                                          <w:divBdr>
                                            <w:top w:val="none" w:sz="0" w:space="0" w:color="auto"/>
                                            <w:left w:val="none" w:sz="0" w:space="0" w:color="auto"/>
                                            <w:bottom w:val="none" w:sz="0" w:space="0" w:color="auto"/>
                                            <w:right w:val="none" w:sz="0" w:space="0" w:color="auto"/>
                                          </w:divBdr>
                                          <w:divsChild>
                                            <w:div w:id="1619680113">
                                              <w:marLeft w:val="0"/>
                                              <w:marRight w:val="0"/>
                                              <w:marTop w:val="0"/>
                                              <w:marBottom w:val="0"/>
                                              <w:divBdr>
                                                <w:top w:val="none" w:sz="0" w:space="0" w:color="auto"/>
                                                <w:left w:val="none" w:sz="0" w:space="0" w:color="auto"/>
                                                <w:bottom w:val="none" w:sz="0" w:space="0" w:color="auto"/>
                                                <w:right w:val="none" w:sz="0" w:space="0" w:color="auto"/>
                                              </w:divBdr>
                                              <w:divsChild>
                                                <w:div w:id="455953396">
                                                  <w:marLeft w:val="0"/>
                                                  <w:marRight w:val="0"/>
                                                  <w:marTop w:val="0"/>
                                                  <w:marBottom w:val="0"/>
                                                  <w:divBdr>
                                                    <w:top w:val="none" w:sz="0" w:space="0" w:color="auto"/>
                                                    <w:left w:val="none" w:sz="0" w:space="0" w:color="auto"/>
                                                    <w:bottom w:val="none" w:sz="0" w:space="0" w:color="auto"/>
                                                    <w:right w:val="none" w:sz="0" w:space="0" w:color="auto"/>
                                                  </w:divBdr>
                                                  <w:divsChild>
                                                    <w:div w:id="7828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4657572">
      <w:bodyDiv w:val="1"/>
      <w:marLeft w:val="0"/>
      <w:marRight w:val="0"/>
      <w:marTop w:val="0"/>
      <w:marBottom w:val="0"/>
      <w:divBdr>
        <w:top w:val="none" w:sz="0" w:space="0" w:color="auto"/>
        <w:left w:val="none" w:sz="0" w:space="0" w:color="auto"/>
        <w:bottom w:val="none" w:sz="0" w:space="0" w:color="auto"/>
        <w:right w:val="none" w:sz="0" w:space="0" w:color="auto"/>
      </w:divBdr>
      <w:divsChild>
        <w:div w:id="299002268">
          <w:marLeft w:val="0"/>
          <w:marRight w:val="0"/>
          <w:marTop w:val="0"/>
          <w:marBottom w:val="0"/>
          <w:divBdr>
            <w:top w:val="none" w:sz="0" w:space="0" w:color="auto"/>
            <w:left w:val="none" w:sz="0" w:space="0" w:color="auto"/>
            <w:bottom w:val="none" w:sz="0" w:space="0" w:color="auto"/>
            <w:right w:val="none" w:sz="0" w:space="0" w:color="auto"/>
          </w:divBdr>
          <w:divsChild>
            <w:div w:id="20279107">
              <w:marLeft w:val="0"/>
              <w:marRight w:val="0"/>
              <w:marTop w:val="0"/>
              <w:marBottom w:val="0"/>
              <w:divBdr>
                <w:top w:val="none" w:sz="0" w:space="0" w:color="auto"/>
                <w:left w:val="none" w:sz="0" w:space="0" w:color="auto"/>
                <w:bottom w:val="none" w:sz="0" w:space="0" w:color="auto"/>
                <w:right w:val="none" w:sz="0" w:space="0" w:color="auto"/>
              </w:divBdr>
              <w:divsChild>
                <w:div w:id="1277524020">
                  <w:marLeft w:val="0"/>
                  <w:marRight w:val="0"/>
                  <w:marTop w:val="0"/>
                  <w:marBottom w:val="0"/>
                  <w:divBdr>
                    <w:top w:val="none" w:sz="0" w:space="0" w:color="auto"/>
                    <w:left w:val="none" w:sz="0" w:space="0" w:color="auto"/>
                    <w:bottom w:val="none" w:sz="0" w:space="0" w:color="auto"/>
                    <w:right w:val="none" w:sz="0" w:space="0" w:color="auto"/>
                  </w:divBdr>
                  <w:divsChild>
                    <w:div w:id="1931349208">
                      <w:marLeft w:val="0"/>
                      <w:marRight w:val="0"/>
                      <w:marTop w:val="0"/>
                      <w:marBottom w:val="0"/>
                      <w:divBdr>
                        <w:top w:val="none" w:sz="0" w:space="0" w:color="auto"/>
                        <w:left w:val="none" w:sz="0" w:space="0" w:color="auto"/>
                        <w:bottom w:val="none" w:sz="0" w:space="0" w:color="auto"/>
                        <w:right w:val="none" w:sz="0" w:space="0" w:color="auto"/>
                      </w:divBdr>
                      <w:divsChild>
                        <w:div w:id="1846358706">
                          <w:marLeft w:val="0"/>
                          <w:marRight w:val="0"/>
                          <w:marTop w:val="0"/>
                          <w:marBottom w:val="0"/>
                          <w:divBdr>
                            <w:top w:val="none" w:sz="0" w:space="0" w:color="auto"/>
                            <w:left w:val="none" w:sz="0" w:space="0" w:color="auto"/>
                            <w:bottom w:val="none" w:sz="0" w:space="0" w:color="auto"/>
                            <w:right w:val="none" w:sz="0" w:space="0" w:color="auto"/>
                          </w:divBdr>
                          <w:divsChild>
                            <w:div w:id="202400594">
                              <w:marLeft w:val="0"/>
                              <w:marRight w:val="0"/>
                              <w:marTop w:val="0"/>
                              <w:marBottom w:val="0"/>
                              <w:divBdr>
                                <w:top w:val="none" w:sz="0" w:space="0" w:color="auto"/>
                                <w:left w:val="none" w:sz="0" w:space="0" w:color="auto"/>
                                <w:bottom w:val="none" w:sz="0" w:space="0" w:color="auto"/>
                                <w:right w:val="none" w:sz="0" w:space="0" w:color="auto"/>
                              </w:divBdr>
                            </w:div>
                            <w:div w:id="347604766">
                              <w:marLeft w:val="0"/>
                              <w:marRight w:val="0"/>
                              <w:marTop w:val="0"/>
                              <w:marBottom w:val="0"/>
                              <w:divBdr>
                                <w:top w:val="none" w:sz="0" w:space="0" w:color="auto"/>
                                <w:left w:val="none" w:sz="0" w:space="0" w:color="auto"/>
                                <w:bottom w:val="none" w:sz="0" w:space="0" w:color="auto"/>
                                <w:right w:val="none" w:sz="0" w:space="0" w:color="auto"/>
                              </w:divBdr>
                            </w:div>
                            <w:div w:id="900797243">
                              <w:marLeft w:val="0"/>
                              <w:marRight w:val="0"/>
                              <w:marTop w:val="0"/>
                              <w:marBottom w:val="0"/>
                              <w:divBdr>
                                <w:top w:val="none" w:sz="0" w:space="0" w:color="auto"/>
                                <w:left w:val="none" w:sz="0" w:space="0" w:color="auto"/>
                                <w:bottom w:val="none" w:sz="0" w:space="0" w:color="auto"/>
                                <w:right w:val="none" w:sz="0" w:space="0" w:color="auto"/>
                              </w:divBdr>
                            </w:div>
                            <w:div w:id="11736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7968">
      <w:bodyDiv w:val="1"/>
      <w:marLeft w:val="30"/>
      <w:marRight w:val="30"/>
      <w:marTop w:val="0"/>
      <w:marBottom w:val="0"/>
      <w:divBdr>
        <w:top w:val="none" w:sz="0" w:space="0" w:color="auto"/>
        <w:left w:val="none" w:sz="0" w:space="0" w:color="auto"/>
        <w:bottom w:val="none" w:sz="0" w:space="0" w:color="auto"/>
        <w:right w:val="none" w:sz="0" w:space="0" w:color="auto"/>
      </w:divBdr>
      <w:divsChild>
        <w:div w:id="1805811445">
          <w:marLeft w:val="0"/>
          <w:marRight w:val="0"/>
          <w:marTop w:val="0"/>
          <w:marBottom w:val="0"/>
          <w:divBdr>
            <w:top w:val="none" w:sz="0" w:space="0" w:color="auto"/>
            <w:left w:val="none" w:sz="0" w:space="0" w:color="auto"/>
            <w:bottom w:val="none" w:sz="0" w:space="0" w:color="auto"/>
            <w:right w:val="none" w:sz="0" w:space="0" w:color="auto"/>
          </w:divBdr>
          <w:divsChild>
            <w:div w:id="561446971">
              <w:marLeft w:val="0"/>
              <w:marRight w:val="0"/>
              <w:marTop w:val="0"/>
              <w:marBottom w:val="0"/>
              <w:divBdr>
                <w:top w:val="none" w:sz="0" w:space="0" w:color="auto"/>
                <w:left w:val="none" w:sz="0" w:space="0" w:color="auto"/>
                <w:bottom w:val="none" w:sz="0" w:space="0" w:color="auto"/>
                <w:right w:val="none" w:sz="0" w:space="0" w:color="auto"/>
              </w:divBdr>
              <w:divsChild>
                <w:div w:id="951281105">
                  <w:marLeft w:val="180"/>
                  <w:marRight w:val="0"/>
                  <w:marTop w:val="0"/>
                  <w:marBottom w:val="0"/>
                  <w:divBdr>
                    <w:top w:val="none" w:sz="0" w:space="0" w:color="auto"/>
                    <w:left w:val="none" w:sz="0" w:space="0" w:color="auto"/>
                    <w:bottom w:val="none" w:sz="0" w:space="0" w:color="auto"/>
                    <w:right w:val="none" w:sz="0" w:space="0" w:color="auto"/>
                  </w:divBdr>
                  <w:divsChild>
                    <w:div w:id="6226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043330">
      <w:bodyDiv w:val="1"/>
      <w:marLeft w:val="0"/>
      <w:marRight w:val="0"/>
      <w:marTop w:val="0"/>
      <w:marBottom w:val="0"/>
      <w:divBdr>
        <w:top w:val="none" w:sz="0" w:space="0" w:color="auto"/>
        <w:left w:val="none" w:sz="0" w:space="0" w:color="auto"/>
        <w:bottom w:val="none" w:sz="0" w:space="0" w:color="auto"/>
        <w:right w:val="none" w:sz="0" w:space="0" w:color="auto"/>
      </w:divBdr>
    </w:div>
    <w:div w:id="626619890">
      <w:bodyDiv w:val="1"/>
      <w:marLeft w:val="0"/>
      <w:marRight w:val="0"/>
      <w:marTop w:val="0"/>
      <w:marBottom w:val="0"/>
      <w:divBdr>
        <w:top w:val="none" w:sz="0" w:space="0" w:color="auto"/>
        <w:left w:val="none" w:sz="0" w:space="0" w:color="auto"/>
        <w:bottom w:val="none" w:sz="0" w:space="0" w:color="auto"/>
        <w:right w:val="none" w:sz="0" w:space="0" w:color="auto"/>
      </w:divBdr>
    </w:div>
    <w:div w:id="667830017">
      <w:bodyDiv w:val="1"/>
      <w:marLeft w:val="0"/>
      <w:marRight w:val="0"/>
      <w:marTop w:val="0"/>
      <w:marBottom w:val="0"/>
      <w:divBdr>
        <w:top w:val="none" w:sz="0" w:space="0" w:color="auto"/>
        <w:left w:val="none" w:sz="0" w:space="0" w:color="auto"/>
        <w:bottom w:val="none" w:sz="0" w:space="0" w:color="auto"/>
        <w:right w:val="none" w:sz="0" w:space="0" w:color="auto"/>
      </w:divBdr>
    </w:div>
    <w:div w:id="681854778">
      <w:bodyDiv w:val="1"/>
      <w:marLeft w:val="0"/>
      <w:marRight w:val="0"/>
      <w:marTop w:val="0"/>
      <w:marBottom w:val="0"/>
      <w:divBdr>
        <w:top w:val="none" w:sz="0" w:space="0" w:color="auto"/>
        <w:left w:val="none" w:sz="0" w:space="0" w:color="auto"/>
        <w:bottom w:val="none" w:sz="0" w:space="0" w:color="auto"/>
        <w:right w:val="none" w:sz="0" w:space="0" w:color="auto"/>
      </w:divBdr>
      <w:divsChild>
        <w:div w:id="355693440">
          <w:marLeft w:val="0"/>
          <w:marRight w:val="0"/>
          <w:marTop w:val="0"/>
          <w:marBottom w:val="0"/>
          <w:divBdr>
            <w:top w:val="none" w:sz="0" w:space="0" w:color="auto"/>
            <w:left w:val="none" w:sz="0" w:space="0" w:color="auto"/>
            <w:bottom w:val="none" w:sz="0" w:space="0" w:color="auto"/>
            <w:right w:val="none" w:sz="0" w:space="0" w:color="auto"/>
          </w:divBdr>
          <w:divsChild>
            <w:div w:id="2033340128">
              <w:marLeft w:val="0"/>
              <w:marRight w:val="0"/>
              <w:marTop w:val="0"/>
              <w:marBottom w:val="0"/>
              <w:divBdr>
                <w:top w:val="none" w:sz="0" w:space="0" w:color="auto"/>
                <w:left w:val="none" w:sz="0" w:space="0" w:color="auto"/>
                <w:bottom w:val="none" w:sz="0" w:space="0" w:color="auto"/>
                <w:right w:val="none" w:sz="0" w:space="0" w:color="auto"/>
              </w:divBdr>
              <w:divsChild>
                <w:div w:id="1618483792">
                  <w:marLeft w:val="0"/>
                  <w:marRight w:val="0"/>
                  <w:marTop w:val="0"/>
                  <w:marBottom w:val="0"/>
                  <w:divBdr>
                    <w:top w:val="none" w:sz="0" w:space="0" w:color="auto"/>
                    <w:left w:val="none" w:sz="0" w:space="0" w:color="auto"/>
                    <w:bottom w:val="none" w:sz="0" w:space="0" w:color="auto"/>
                    <w:right w:val="none" w:sz="0" w:space="0" w:color="auto"/>
                  </w:divBdr>
                  <w:divsChild>
                    <w:div w:id="324750123">
                      <w:marLeft w:val="0"/>
                      <w:marRight w:val="0"/>
                      <w:marTop w:val="0"/>
                      <w:marBottom w:val="0"/>
                      <w:divBdr>
                        <w:top w:val="none" w:sz="0" w:space="0" w:color="auto"/>
                        <w:left w:val="none" w:sz="0" w:space="0" w:color="auto"/>
                        <w:bottom w:val="none" w:sz="0" w:space="0" w:color="auto"/>
                        <w:right w:val="none" w:sz="0" w:space="0" w:color="auto"/>
                      </w:divBdr>
                      <w:divsChild>
                        <w:div w:id="1915702525">
                          <w:marLeft w:val="0"/>
                          <w:marRight w:val="0"/>
                          <w:marTop w:val="0"/>
                          <w:marBottom w:val="0"/>
                          <w:divBdr>
                            <w:top w:val="none" w:sz="0" w:space="0" w:color="auto"/>
                            <w:left w:val="none" w:sz="0" w:space="0" w:color="auto"/>
                            <w:bottom w:val="none" w:sz="0" w:space="0" w:color="auto"/>
                            <w:right w:val="none" w:sz="0" w:space="0" w:color="auto"/>
                          </w:divBdr>
                          <w:divsChild>
                            <w:div w:id="116488912">
                              <w:marLeft w:val="0"/>
                              <w:marRight w:val="0"/>
                              <w:marTop w:val="0"/>
                              <w:marBottom w:val="0"/>
                              <w:divBdr>
                                <w:top w:val="none" w:sz="0" w:space="0" w:color="auto"/>
                                <w:left w:val="none" w:sz="0" w:space="0" w:color="auto"/>
                                <w:bottom w:val="none" w:sz="0" w:space="0" w:color="auto"/>
                                <w:right w:val="none" w:sz="0" w:space="0" w:color="auto"/>
                              </w:divBdr>
                              <w:divsChild>
                                <w:div w:id="2043548573">
                                  <w:marLeft w:val="0"/>
                                  <w:marRight w:val="0"/>
                                  <w:marTop w:val="0"/>
                                  <w:marBottom w:val="0"/>
                                  <w:divBdr>
                                    <w:top w:val="none" w:sz="0" w:space="0" w:color="auto"/>
                                    <w:left w:val="none" w:sz="0" w:space="0" w:color="auto"/>
                                    <w:bottom w:val="none" w:sz="0" w:space="0" w:color="auto"/>
                                    <w:right w:val="none" w:sz="0" w:space="0" w:color="auto"/>
                                  </w:divBdr>
                                  <w:divsChild>
                                    <w:div w:id="2118989404">
                                      <w:marLeft w:val="0"/>
                                      <w:marRight w:val="0"/>
                                      <w:marTop w:val="0"/>
                                      <w:marBottom w:val="0"/>
                                      <w:divBdr>
                                        <w:top w:val="none" w:sz="0" w:space="0" w:color="auto"/>
                                        <w:left w:val="none" w:sz="0" w:space="0" w:color="auto"/>
                                        <w:bottom w:val="none" w:sz="0" w:space="0" w:color="auto"/>
                                        <w:right w:val="none" w:sz="0" w:space="0" w:color="auto"/>
                                      </w:divBdr>
                                      <w:divsChild>
                                        <w:div w:id="1958903250">
                                          <w:marLeft w:val="0"/>
                                          <w:marRight w:val="0"/>
                                          <w:marTop w:val="0"/>
                                          <w:marBottom w:val="0"/>
                                          <w:divBdr>
                                            <w:top w:val="none" w:sz="0" w:space="0" w:color="auto"/>
                                            <w:left w:val="none" w:sz="0" w:space="0" w:color="auto"/>
                                            <w:bottom w:val="none" w:sz="0" w:space="0" w:color="auto"/>
                                            <w:right w:val="none" w:sz="0" w:space="0" w:color="auto"/>
                                          </w:divBdr>
                                          <w:divsChild>
                                            <w:div w:id="626593532">
                                              <w:marLeft w:val="0"/>
                                              <w:marRight w:val="0"/>
                                              <w:marTop w:val="0"/>
                                              <w:marBottom w:val="0"/>
                                              <w:divBdr>
                                                <w:top w:val="none" w:sz="0" w:space="0" w:color="auto"/>
                                                <w:left w:val="none" w:sz="0" w:space="0" w:color="auto"/>
                                                <w:bottom w:val="none" w:sz="0" w:space="0" w:color="auto"/>
                                                <w:right w:val="none" w:sz="0" w:space="0" w:color="auto"/>
                                              </w:divBdr>
                                              <w:divsChild>
                                                <w:div w:id="139886388">
                                                  <w:marLeft w:val="0"/>
                                                  <w:marRight w:val="0"/>
                                                  <w:marTop w:val="0"/>
                                                  <w:marBottom w:val="0"/>
                                                  <w:divBdr>
                                                    <w:top w:val="none" w:sz="0" w:space="0" w:color="auto"/>
                                                    <w:left w:val="none" w:sz="0" w:space="0" w:color="auto"/>
                                                    <w:bottom w:val="none" w:sz="0" w:space="0" w:color="auto"/>
                                                    <w:right w:val="none" w:sz="0" w:space="0" w:color="auto"/>
                                                  </w:divBdr>
                                                  <w:divsChild>
                                                    <w:div w:id="77767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9821454">
      <w:bodyDiv w:val="1"/>
      <w:marLeft w:val="0"/>
      <w:marRight w:val="0"/>
      <w:marTop w:val="0"/>
      <w:marBottom w:val="0"/>
      <w:divBdr>
        <w:top w:val="none" w:sz="0" w:space="0" w:color="auto"/>
        <w:left w:val="none" w:sz="0" w:space="0" w:color="auto"/>
        <w:bottom w:val="none" w:sz="0" w:space="0" w:color="auto"/>
        <w:right w:val="none" w:sz="0" w:space="0" w:color="auto"/>
      </w:divBdr>
      <w:divsChild>
        <w:div w:id="683439235">
          <w:marLeft w:val="461"/>
          <w:marRight w:val="0"/>
          <w:marTop w:val="192"/>
          <w:marBottom w:val="0"/>
          <w:divBdr>
            <w:top w:val="none" w:sz="0" w:space="0" w:color="auto"/>
            <w:left w:val="none" w:sz="0" w:space="0" w:color="auto"/>
            <w:bottom w:val="none" w:sz="0" w:space="0" w:color="auto"/>
            <w:right w:val="none" w:sz="0" w:space="0" w:color="auto"/>
          </w:divBdr>
        </w:div>
        <w:div w:id="946549388">
          <w:marLeft w:val="893"/>
          <w:marRight w:val="0"/>
          <w:marTop w:val="173"/>
          <w:marBottom w:val="0"/>
          <w:divBdr>
            <w:top w:val="none" w:sz="0" w:space="0" w:color="auto"/>
            <w:left w:val="none" w:sz="0" w:space="0" w:color="auto"/>
            <w:bottom w:val="none" w:sz="0" w:space="0" w:color="auto"/>
            <w:right w:val="none" w:sz="0" w:space="0" w:color="auto"/>
          </w:divBdr>
        </w:div>
        <w:div w:id="1107702432">
          <w:marLeft w:val="893"/>
          <w:marRight w:val="0"/>
          <w:marTop w:val="173"/>
          <w:marBottom w:val="0"/>
          <w:divBdr>
            <w:top w:val="none" w:sz="0" w:space="0" w:color="auto"/>
            <w:left w:val="none" w:sz="0" w:space="0" w:color="auto"/>
            <w:bottom w:val="none" w:sz="0" w:space="0" w:color="auto"/>
            <w:right w:val="none" w:sz="0" w:space="0" w:color="auto"/>
          </w:divBdr>
        </w:div>
        <w:div w:id="1276060037">
          <w:marLeft w:val="1354"/>
          <w:marRight w:val="0"/>
          <w:marTop w:val="154"/>
          <w:marBottom w:val="0"/>
          <w:divBdr>
            <w:top w:val="none" w:sz="0" w:space="0" w:color="auto"/>
            <w:left w:val="none" w:sz="0" w:space="0" w:color="auto"/>
            <w:bottom w:val="none" w:sz="0" w:space="0" w:color="auto"/>
            <w:right w:val="none" w:sz="0" w:space="0" w:color="auto"/>
          </w:divBdr>
        </w:div>
        <w:div w:id="982272665">
          <w:marLeft w:val="1354"/>
          <w:marRight w:val="0"/>
          <w:marTop w:val="154"/>
          <w:marBottom w:val="0"/>
          <w:divBdr>
            <w:top w:val="none" w:sz="0" w:space="0" w:color="auto"/>
            <w:left w:val="none" w:sz="0" w:space="0" w:color="auto"/>
            <w:bottom w:val="none" w:sz="0" w:space="0" w:color="auto"/>
            <w:right w:val="none" w:sz="0" w:space="0" w:color="auto"/>
          </w:divBdr>
        </w:div>
        <w:div w:id="174461524">
          <w:marLeft w:val="1354"/>
          <w:marRight w:val="0"/>
          <w:marTop w:val="154"/>
          <w:marBottom w:val="0"/>
          <w:divBdr>
            <w:top w:val="none" w:sz="0" w:space="0" w:color="auto"/>
            <w:left w:val="none" w:sz="0" w:space="0" w:color="auto"/>
            <w:bottom w:val="none" w:sz="0" w:space="0" w:color="auto"/>
            <w:right w:val="none" w:sz="0" w:space="0" w:color="auto"/>
          </w:divBdr>
        </w:div>
      </w:divsChild>
    </w:div>
    <w:div w:id="760568714">
      <w:bodyDiv w:val="1"/>
      <w:marLeft w:val="0"/>
      <w:marRight w:val="0"/>
      <w:marTop w:val="0"/>
      <w:marBottom w:val="0"/>
      <w:divBdr>
        <w:top w:val="none" w:sz="0" w:space="0" w:color="auto"/>
        <w:left w:val="none" w:sz="0" w:space="0" w:color="auto"/>
        <w:bottom w:val="none" w:sz="0" w:space="0" w:color="auto"/>
        <w:right w:val="none" w:sz="0" w:space="0" w:color="auto"/>
      </w:divBdr>
    </w:div>
    <w:div w:id="813959139">
      <w:bodyDiv w:val="1"/>
      <w:marLeft w:val="0"/>
      <w:marRight w:val="0"/>
      <w:marTop w:val="0"/>
      <w:marBottom w:val="0"/>
      <w:divBdr>
        <w:top w:val="none" w:sz="0" w:space="0" w:color="auto"/>
        <w:left w:val="none" w:sz="0" w:space="0" w:color="auto"/>
        <w:bottom w:val="none" w:sz="0" w:space="0" w:color="auto"/>
        <w:right w:val="none" w:sz="0" w:space="0" w:color="auto"/>
      </w:divBdr>
      <w:divsChild>
        <w:div w:id="2115904883">
          <w:marLeft w:val="0"/>
          <w:marRight w:val="0"/>
          <w:marTop w:val="0"/>
          <w:marBottom w:val="0"/>
          <w:divBdr>
            <w:top w:val="none" w:sz="0" w:space="0" w:color="auto"/>
            <w:left w:val="none" w:sz="0" w:space="0" w:color="auto"/>
            <w:bottom w:val="none" w:sz="0" w:space="0" w:color="auto"/>
            <w:right w:val="none" w:sz="0" w:space="0" w:color="auto"/>
          </w:divBdr>
          <w:divsChild>
            <w:div w:id="1983464719">
              <w:marLeft w:val="0"/>
              <w:marRight w:val="0"/>
              <w:marTop w:val="0"/>
              <w:marBottom w:val="0"/>
              <w:divBdr>
                <w:top w:val="none" w:sz="0" w:space="0" w:color="auto"/>
                <w:left w:val="none" w:sz="0" w:space="0" w:color="auto"/>
                <w:bottom w:val="none" w:sz="0" w:space="0" w:color="auto"/>
                <w:right w:val="none" w:sz="0" w:space="0" w:color="auto"/>
              </w:divBdr>
              <w:divsChild>
                <w:div w:id="137961701">
                  <w:marLeft w:val="0"/>
                  <w:marRight w:val="0"/>
                  <w:marTop w:val="0"/>
                  <w:marBottom w:val="0"/>
                  <w:divBdr>
                    <w:top w:val="none" w:sz="0" w:space="0" w:color="auto"/>
                    <w:left w:val="none" w:sz="0" w:space="0" w:color="auto"/>
                    <w:bottom w:val="none" w:sz="0" w:space="0" w:color="auto"/>
                    <w:right w:val="none" w:sz="0" w:space="0" w:color="auto"/>
                  </w:divBdr>
                  <w:divsChild>
                    <w:div w:id="727149833">
                      <w:marLeft w:val="0"/>
                      <w:marRight w:val="0"/>
                      <w:marTop w:val="0"/>
                      <w:marBottom w:val="0"/>
                      <w:divBdr>
                        <w:top w:val="none" w:sz="0" w:space="0" w:color="auto"/>
                        <w:left w:val="none" w:sz="0" w:space="0" w:color="auto"/>
                        <w:bottom w:val="none" w:sz="0" w:space="0" w:color="auto"/>
                        <w:right w:val="none" w:sz="0" w:space="0" w:color="auto"/>
                      </w:divBdr>
                      <w:divsChild>
                        <w:div w:id="1495294787">
                          <w:marLeft w:val="0"/>
                          <w:marRight w:val="0"/>
                          <w:marTop w:val="0"/>
                          <w:marBottom w:val="0"/>
                          <w:divBdr>
                            <w:top w:val="none" w:sz="0" w:space="0" w:color="auto"/>
                            <w:left w:val="none" w:sz="0" w:space="0" w:color="auto"/>
                            <w:bottom w:val="none" w:sz="0" w:space="0" w:color="auto"/>
                            <w:right w:val="none" w:sz="0" w:space="0" w:color="auto"/>
                          </w:divBdr>
                          <w:divsChild>
                            <w:div w:id="2002541226">
                              <w:marLeft w:val="0"/>
                              <w:marRight w:val="0"/>
                              <w:marTop w:val="0"/>
                              <w:marBottom w:val="0"/>
                              <w:divBdr>
                                <w:top w:val="none" w:sz="0" w:space="0" w:color="auto"/>
                                <w:left w:val="none" w:sz="0" w:space="0" w:color="auto"/>
                                <w:bottom w:val="none" w:sz="0" w:space="0" w:color="auto"/>
                                <w:right w:val="none" w:sz="0" w:space="0" w:color="auto"/>
                              </w:divBdr>
                              <w:divsChild>
                                <w:div w:id="35207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0487788">
      <w:bodyDiv w:val="1"/>
      <w:marLeft w:val="0"/>
      <w:marRight w:val="0"/>
      <w:marTop w:val="0"/>
      <w:marBottom w:val="0"/>
      <w:divBdr>
        <w:top w:val="none" w:sz="0" w:space="0" w:color="auto"/>
        <w:left w:val="none" w:sz="0" w:space="0" w:color="auto"/>
        <w:bottom w:val="none" w:sz="0" w:space="0" w:color="auto"/>
        <w:right w:val="none" w:sz="0" w:space="0" w:color="auto"/>
      </w:divBdr>
      <w:divsChild>
        <w:div w:id="549000805">
          <w:marLeft w:val="547"/>
          <w:marRight w:val="0"/>
          <w:marTop w:val="77"/>
          <w:marBottom w:val="0"/>
          <w:divBdr>
            <w:top w:val="none" w:sz="0" w:space="0" w:color="auto"/>
            <w:left w:val="none" w:sz="0" w:space="0" w:color="auto"/>
            <w:bottom w:val="none" w:sz="0" w:space="0" w:color="auto"/>
            <w:right w:val="none" w:sz="0" w:space="0" w:color="auto"/>
          </w:divBdr>
        </w:div>
      </w:divsChild>
    </w:div>
    <w:div w:id="883370699">
      <w:bodyDiv w:val="1"/>
      <w:marLeft w:val="0"/>
      <w:marRight w:val="0"/>
      <w:marTop w:val="0"/>
      <w:marBottom w:val="0"/>
      <w:divBdr>
        <w:top w:val="none" w:sz="0" w:space="0" w:color="auto"/>
        <w:left w:val="none" w:sz="0" w:space="0" w:color="auto"/>
        <w:bottom w:val="none" w:sz="0" w:space="0" w:color="auto"/>
        <w:right w:val="none" w:sz="0" w:space="0" w:color="auto"/>
      </w:divBdr>
    </w:div>
    <w:div w:id="903878578">
      <w:bodyDiv w:val="1"/>
      <w:marLeft w:val="0"/>
      <w:marRight w:val="0"/>
      <w:marTop w:val="0"/>
      <w:marBottom w:val="0"/>
      <w:divBdr>
        <w:top w:val="none" w:sz="0" w:space="0" w:color="auto"/>
        <w:left w:val="none" w:sz="0" w:space="0" w:color="auto"/>
        <w:bottom w:val="none" w:sz="0" w:space="0" w:color="auto"/>
        <w:right w:val="none" w:sz="0" w:space="0" w:color="auto"/>
      </w:divBdr>
    </w:div>
    <w:div w:id="921140524">
      <w:bodyDiv w:val="1"/>
      <w:marLeft w:val="0"/>
      <w:marRight w:val="0"/>
      <w:marTop w:val="0"/>
      <w:marBottom w:val="0"/>
      <w:divBdr>
        <w:top w:val="none" w:sz="0" w:space="0" w:color="auto"/>
        <w:left w:val="none" w:sz="0" w:space="0" w:color="auto"/>
        <w:bottom w:val="none" w:sz="0" w:space="0" w:color="auto"/>
        <w:right w:val="none" w:sz="0" w:space="0" w:color="auto"/>
      </w:divBdr>
    </w:div>
    <w:div w:id="951129675">
      <w:bodyDiv w:val="1"/>
      <w:marLeft w:val="0"/>
      <w:marRight w:val="0"/>
      <w:marTop w:val="0"/>
      <w:marBottom w:val="0"/>
      <w:divBdr>
        <w:top w:val="none" w:sz="0" w:space="0" w:color="auto"/>
        <w:left w:val="none" w:sz="0" w:space="0" w:color="auto"/>
        <w:bottom w:val="none" w:sz="0" w:space="0" w:color="auto"/>
        <w:right w:val="none" w:sz="0" w:space="0" w:color="auto"/>
      </w:divBdr>
    </w:div>
    <w:div w:id="1002707850">
      <w:bodyDiv w:val="1"/>
      <w:marLeft w:val="0"/>
      <w:marRight w:val="0"/>
      <w:marTop w:val="0"/>
      <w:marBottom w:val="0"/>
      <w:divBdr>
        <w:top w:val="none" w:sz="0" w:space="0" w:color="auto"/>
        <w:left w:val="none" w:sz="0" w:space="0" w:color="auto"/>
        <w:bottom w:val="none" w:sz="0" w:space="0" w:color="auto"/>
        <w:right w:val="none" w:sz="0" w:space="0" w:color="auto"/>
      </w:divBdr>
      <w:divsChild>
        <w:div w:id="1692682543">
          <w:marLeft w:val="994"/>
          <w:marRight w:val="0"/>
          <w:marTop w:val="96"/>
          <w:marBottom w:val="0"/>
          <w:divBdr>
            <w:top w:val="none" w:sz="0" w:space="0" w:color="auto"/>
            <w:left w:val="none" w:sz="0" w:space="0" w:color="auto"/>
            <w:bottom w:val="none" w:sz="0" w:space="0" w:color="auto"/>
            <w:right w:val="none" w:sz="0" w:space="0" w:color="auto"/>
          </w:divBdr>
        </w:div>
      </w:divsChild>
    </w:div>
    <w:div w:id="1041780994">
      <w:bodyDiv w:val="1"/>
      <w:marLeft w:val="0"/>
      <w:marRight w:val="0"/>
      <w:marTop w:val="0"/>
      <w:marBottom w:val="0"/>
      <w:divBdr>
        <w:top w:val="none" w:sz="0" w:space="0" w:color="auto"/>
        <w:left w:val="none" w:sz="0" w:space="0" w:color="auto"/>
        <w:bottom w:val="none" w:sz="0" w:space="0" w:color="auto"/>
        <w:right w:val="none" w:sz="0" w:space="0" w:color="auto"/>
      </w:divBdr>
    </w:div>
    <w:div w:id="1069960669">
      <w:bodyDiv w:val="1"/>
      <w:marLeft w:val="0"/>
      <w:marRight w:val="0"/>
      <w:marTop w:val="0"/>
      <w:marBottom w:val="0"/>
      <w:divBdr>
        <w:top w:val="none" w:sz="0" w:space="0" w:color="auto"/>
        <w:left w:val="none" w:sz="0" w:space="0" w:color="auto"/>
        <w:bottom w:val="none" w:sz="0" w:space="0" w:color="auto"/>
        <w:right w:val="none" w:sz="0" w:space="0" w:color="auto"/>
      </w:divBdr>
      <w:divsChild>
        <w:div w:id="637106006">
          <w:marLeft w:val="360"/>
          <w:marRight w:val="0"/>
          <w:marTop w:val="0"/>
          <w:marBottom w:val="0"/>
          <w:divBdr>
            <w:top w:val="none" w:sz="0" w:space="0" w:color="auto"/>
            <w:left w:val="none" w:sz="0" w:space="0" w:color="auto"/>
            <w:bottom w:val="none" w:sz="0" w:space="0" w:color="auto"/>
            <w:right w:val="none" w:sz="0" w:space="0" w:color="auto"/>
          </w:divBdr>
        </w:div>
        <w:div w:id="705717491">
          <w:marLeft w:val="360"/>
          <w:marRight w:val="0"/>
          <w:marTop w:val="0"/>
          <w:marBottom w:val="0"/>
          <w:divBdr>
            <w:top w:val="none" w:sz="0" w:space="0" w:color="auto"/>
            <w:left w:val="none" w:sz="0" w:space="0" w:color="auto"/>
            <w:bottom w:val="none" w:sz="0" w:space="0" w:color="auto"/>
            <w:right w:val="none" w:sz="0" w:space="0" w:color="auto"/>
          </w:divBdr>
        </w:div>
        <w:div w:id="792987959">
          <w:marLeft w:val="360"/>
          <w:marRight w:val="0"/>
          <w:marTop w:val="0"/>
          <w:marBottom w:val="0"/>
          <w:divBdr>
            <w:top w:val="none" w:sz="0" w:space="0" w:color="auto"/>
            <w:left w:val="none" w:sz="0" w:space="0" w:color="auto"/>
            <w:bottom w:val="none" w:sz="0" w:space="0" w:color="auto"/>
            <w:right w:val="none" w:sz="0" w:space="0" w:color="auto"/>
          </w:divBdr>
        </w:div>
        <w:div w:id="877476124">
          <w:marLeft w:val="360"/>
          <w:marRight w:val="0"/>
          <w:marTop w:val="0"/>
          <w:marBottom w:val="0"/>
          <w:divBdr>
            <w:top w:val="none" w:sz="0" w:space="0" w:color="auto"/>
            <w:left w:val="none" w:sz="0" w:space="0" w:color="auto"/>
            <w:bottom w:val="none" w:sz="0" w:space="0" w:color="auto"/>
            <w:right w:val="none" w:sz="0" w:space="0" w:color="auto"/>
          </w:divBdr>
        </w:div>
        <w:div w:id="1130320832">
          <w:marLeft w:val="360"/>
          <w:marRight w:val="0"/>
          <w:marTop w:val="0"/>
          <w:marBottom w:val="0"/>
          <w:divBdr>
            <w:top w:val="none" w:sz="0" w:space="0" w:color="auto"/>
            <w:left w:val="none" w:sz="0" w:space="0" w:color="auto"/>
            <w:bottom w:val="none" w:sz="0" w:space="0" w:color="auto"/>
            <w:right w:val="none" w:sz="0" w:space="0" w:color="auto"/>
          </w:divBdr>
        </w:div>
      </w:divsChild>
    </w:div>
    <w:div w:id="1164778456">
      <w:bodyDiv w:val="1"/>
      <w:marLeft w:val="0"/>
      <w:marRight w:val="0"/>
      <w:marTop w:val="0"/>
      <w:marBottom w:val="0"/>
      <w:divBdr>
        <w:top w:val="none" w:sz="0" w:space="0" w:color="auto"/>
        <w:left w:val="none" w:sz="0" w:space="0" w:color="auto"/>
        <w:bottom w:val="none" w:sz="0" w:space="0" w:color="auto"/>
        <w:right w:val="none" w:sz="0" w:space="0" w:color="auto"/>
      </w:divBdr>
      <w:divsChild>
        <w:div w:id="759716480">
          <w:marLeft w:val="461"/>
          <w:marRight w:val="0"/>
          <w:marTop w:val="173"/>
          <w:marBottom w:val="0"/>
          <w:divBdr>
            <w:top w:val="none" w:sz="0" w:space="0" w:color="auto"/>
            <w:left w:val="none" w:sz="0" w:space="0" w:color="auto"/>
            <w:bottom w:val="none" w:sz="0" w:space="0" w:color="auto"/>
            <w:right w:val="none" w:sz="0" w:space="0" w:color="auto"/>
          </w:divBdr>
        </w:div>
        <w:div w:id="541213895">
          <w:marLeft w:val="893"/>
          <w:marRight w:val="0"/>
          <w:marTop w:val="154"/>
          <w:marBottom w:val="0"/>
          <w:divBdr>
            <w:top w:val="none" w:sz="0" w:space="0" w:color="auto"/>
            <w:left w:val="none" w:sz="0" w:space="0" w:color="auto"/>
            <w:bottom w:val="none" w:sz="0" w:space="0" w:color="auto"/>
            <w:right w:val="none" w:sz="0" w:space="0" w:color="auto"/>
          </w:divBdr>
        </w:div>
        <w:div w:id="1536239231">
          <w:marLeft w:val="893"/>
          <w:marRight w:val="0"/>
          <w:marTop w:val="154"/>
          <w:marBottom w:val="0"/>
          <w:divBdr>
            <w:top w:val="none" w:sz="0" w:space="0" w:color="auto"/>
            <w:left w:val="none" w:sz="0" w:space="0" w:color="auto"/>
            <w:bottom w:val="none" w:sz="0" w:space="0" w:color="auto"/>
            <w:right w:val="none" w:sz="0" w:space="0" w:color="auto"/>
          </w:divBdr>
        </w:div>
        <w:div w:id="84228489">
          <w:marLeft w:val="893"/>
          <w:marRight w:val="0"/>
          <w:marTop w:val="154"/>
          <w:marBottom w:val="0"/>
          <w:divBdr>
            <w:top w:val="none" w:sz="0" w:space="0" w:color="auto"/>
            <w:left w:val="none" w:sz="0" w:space="0" w:color="auto"/>
            <w:bottom w:val="none" w:sz="0" w:space="0" w:color="auto"/>
            <w:right w:val="none" w:sz="0" w:space="0" w:color="auto"/>
          </w:divBdr>
        </w:div>
      </w:divsChild>
    </w:div>
    <w:div w:id="1183128906">
      <w:bodyDiv w:val="1"/>
      <w:marLeft w:val="0"/>
      <w:marRight w:val="0"/>
      <w:marTop w:val="0"/>
      <w:marBottom w:val="0"/>
      <w:divBdr>
        <w:top w:val="none" w:sz="0" w:space="0" w:color="auto"/>
        <w:left w:val="none" w:sz="0" w:space="0" w:color="auto"/>
        <w:bottom w:val="none" w:sz="0" w:space="0" w:color="auto"/>
        <w:right w:val="none" w:sz="0" w:space="0" w:color="auto"/>
      </w:divBdr>
    </w:div>
    <w:div w:id="1240628986">
      <w:bodyDiv w:val="1"/>
      <w:marLeft w:val="0"/>
      <w:marRight w:val="0"/>
      <w:marTop w:val="0"/>
      <w:marBottom w:val="0"/>
      <w:divBdr>
        <w:top w:val="none" w:sz="0" w:space="0" w:color="auto"/>
        <w:left w:val="none" w:sz="0" w:space="0" w:color="auto"/>
        <w:bottom w:val="none" w:sz="0" w:space="0" w:color="auto"/>
        <w:right w:val="none" w:sz="0" w:space="0" w:color="auto"/>
      </w:divBdr>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
    <w:div w:id="1323241255">
      <w:bodyDiv w:val="1"/>
      <w:marLeft w:val="0"/>
      <w:marRight w:val="0"/>
      <w:marTop w:val="0"/>
      <w:marBottom w:val="0"/>
      <w:divBdr>
        <w:top w:val="none" w:sz="0" w:space="0" w:color="auto"/>
        <w:left w:val="none" w:sz="0" w:space="0" w:color="auto"/>
        <w:bottom w:val="none" w:sz="0" w:space="0" w:color="auto"/>
        <w:right w:val="none" w:sz="0" w:space="0" w:color="auto"/>
      </w:divBdr>
    </w:div>
    <w:div w:id="1340692898">
      <w:bodyDiv w:val="1"/>
      <w:marLeft w:val="0"/>
      <w:marRight w:val="0"/>
      <w:marTop w:val="0"/>
      <w:marBottom w:val="0"/>
      <w:divBdr>
        <w:top w:val="none" w:sz="0" w:space="0" w:color="auto"/>
        <w:left w:val="none" w:sz="0" w:space="0" w:color="auto"/>
        <w:bottom w:val="none" w:sz="0" w:space="0" w:color="auto"/>
        <w:right w:val="none" w:sz="0" w:space="0" w:color="auto"/>
      </w:divBdr>
      <w:divsChild>
        <w:div w:id="359430426">
          <w:marLeft w:val="346"/>
          <w:marRight w:val="0"/>
          <w:marTop w:val="173"/>
          <w:marBottom w:val="0"/>
          <w:divBdr>
            <w:top w:val="none" w:sz="0" w:space="0" w:color="auto"/>
            <w:left w:val="none" w:sz="0" w:space="0" w:color="auto"/>
            <w:bottom w:val="none" w:sz="0" w:space="0" w:color="auto"/>
            <w:right w:val="none" w:sz="0" w:space="0" w:color="auto"/>
          </w:divBdr>
        </w:div>
        <w:div w:id="1098407719">
          <w:marLeft w:val="677"/>
          <w:marRight w:val="0"/>
          <w:marTop w:val="154"/>
          <w:marBottom w:val="0"/>
          <w:divBdr>
            <w:top w:val="none" w:sz="0" w:space="0" w:color="auto"/>
            <w:left w:val="none" w:sz="0" w:space="0" w:color="auto"/>
            <w:bottom w:val="none" w:sz="0" w:space="0" w:color="auto"/>
            <w:right w:val="none" w:sz="0" w:space="0" w:color="auto"/>
          </w:divBdr>
        </w:div>
        <w:div w:id="1053624659">
          <w:marLeft w:val="677"/>
          <w:marRight w:val="0"/>
          <w:marTop w:val="154"/>
          <w:marBottom w:val="0"/>
          <w:divBdr>
            <w:top w:val="none" w:sz="0" w:space="0" w:color="auto"/>
            <w:left w:val="none" w:sz="0" w:space="0" w:color="auto"/>
            <w:bottom w:val="none" w:sz="0" w:space="0" w:color="auto"/>
            <w:right w:val="none" w:sz="0" w:space="0" w:color="auto"/>
          </w:divBdr>
        </w:div>
        <w:div w:id="2079669327">
          <w:marLeft w:val="1022"/>
          <w:marRight w:val="0"/>
          <w:marTop w:val="134"/>
          <w:marBottom w:val="0"/>
          <w:divBdr>
            <w:top w:val="none" w:sz="0" w:space="0" w:color="auto"/>
            <w:left w:val="none" w:sz="0" w:space="0" w:color="auto"/>
            <w:bottom w:val="none" w:sz="0" w:space="0" w:color="auto"/>
            <w:right w:val="none" w:sz="0" w:space="0" w:color="auto"/>
          </w:divBdr>
        </w:div>
        <w:div w:id="718044801">
          <w:marLeft w:val="1022"/>
          <w:marRight w:val="0"/>
          <w:marTop w:val="134"/>
          <w:marBottom w:val="0"/>
          <w:divBdr>
            <w:top w:val="none" w:sz="0" w:space="0" w:color="auto"/>
            <w:left w:val="none" w:sz="0" w:space="0" w:color="auto"/>
            <w:bottom w:val="none" w:sz="0" w:space="0" w:color="auto"/>
            <w:right w:val="none" w:sz="0" w:space="0" w:color="auto"/>
          </w:divBdr>
        </w:div>
      </w:divsChild>
    </w:div>
    <w:div w:id="1359697382">
      <w:bodyDiv w:val="1"/>
      <w:marLeft w:val="0"/>
      <w:marRight w:val="0"/>
      <w:marTop w:val="0"/>
      <w:marBottom w:val="0"/>
      <w:divBdr>
        <w:top w:val="none" w:sz="0" w:space="0" w:color="auto"/>
        <w:left w:val="none" w:sz="0" w:space="0" w:color="auto"/>
        <w:bottom w:val="none" w:sz="0" w:space="0" w:color="auto"/>
        <w:right w:val="none" w:sz="0" w:space="0" w:color="auto"/>
      </w:divBdr>
    </w:div>
    <w:div w:id="1367024023">
      <w:bodyDiv w:val="1"/>
      <w:marLeft w:val="0"/>
      <w:marRight w:val="0"/>
      <w:marTop w:val="0"/>
      <w:marBottom w:val="0"/>
      <w:divBdr>
        <w:top w:val="none" w:sz="0" w:space="0" w:color="auto"/>
        <w:left w:val="none" w:sz="0" w:space="0" w:color="auto"/>
        <w:bottom w:val="none" w:sz="0" w:space="0" w:color="auto"/>
        <w:right w:val="none" w:sz="0" w:space="0" w:color="auto"/>
      </w:divBdr>
    </w:div>
    <w:div w:id="1393583055">
      <w:bodyDiv w:val="1"/>
      <w:marLeft w:val="0"/>
      <w:marRight w:val="0"/>
      <w:marTop w:val="0"/>
      <w:marBottom w:val="0"/>
      <w:divBdr>
        <w:top w:val="none" w:sz="0" w:space="0" w:color="auto"/>
        <w:left w:val="none" w:sz="0" w:space="0" w:color="auto"/>
        <w:bottom w:val="none" w:sz="0" w:space="0" w:color="auto"/>
        <w:right w:val="none" w:sz="0" w:space="0" w:color="auto"/>
      </w:divBdr>
    </w:div>
    <w:div w:id="1412002089">
      <w:bodyDiv w:val="1"/>
      <w:marLeft w:val="0"/>
      <w:marRight w:val="0"/>
      <w:marTop w:val="0"/>
      <w:marBottom w:val="0"/>
      <w:divBdr>
        <w:top w:val="none" w:sz="0" w:space="0" w:color="auto"/>
        <w:left w:val="none" w:sz="0" w:space="0" w:color="auto"/>
        <w:bottom w:val="none" w:sz="0" w:space="0" w:color="auto"/>
        <w:right w:val="none" w:sz="0" w:space="0" w:color="auto"/>
      </w:divBdr>
    </w:div>
    <w:div w:id="1412120074">
      <w:bodyDiv w:val="1"/>
      <w:marLeft w:val="0"/>
      <w:marRight w:val="0"/>
      <w:marTop w:val="0"/>
      <w:marBottom w:val="0"/>
      <w:divBdr>
        <w:top w:val="none" w:sz="0" w:space="0" w:color="auto"/>
        <w:left w:val="none" w:sz="0" w:space="0" w:color="auto"/>
        <w:bottom w:val="none" w:sz="0" w:space="0" w:color="auto"/>
        <w:right w:val="none" w:sz="0" w:space="0" w:color="auto"/>
      </w:divBdr>
      <w:divsChild>
        <w:div w:id="1598633903">
          <w:marLeft w:val="0"/>
          <w:marRight w:val="0"/>
          <w:marTop w:val="0"/>
          <w:marBottom w:val="0"/>
          <w:divBdr>
            <w:top w:val="none" w:sz="0" w:space="0" w:color="auto"/>
            <w:left w:val="none" w:sz="0" w:space="0" w:color="auto"/>
            <w:bottom w:val="none" w:sz="0" w:space="0" w:color="auto"/>
            <w:right w:val="none" w:sz="0" w:space="0" w:color="auto"/>
          </w:divBdr>
          <w:divsChild>
            <w:div w:id="1844123529">
              <w:marLeft w:val="0"/>
              <w:marRight w:val="0"/>
              <w:marTop w:val="0"/>
              <w:marBottom w:val="0"/>
              <w:divBdr>
                <w:top w:val="none" w:sz="0" w:space="0" w:color="auto"/>
                <w:left w:val="none" w:sz="0" w:space="0" w:color="auto"/>
                <w:bottom w:val="none" w:sz="0" w:space="0" w:color="auto"/>
                <w:right w:val="none" w:sz="0" w:space="0" w:color="auto"/>
              </w:divBdr>
              <w:divsChild>
                <w:div w:id="1049918205">
                  <w:marLeft w:val="0"/>
                  <w:marRight w:val="0"/>
                  <w:marTop w:val="0"/>
                  <w:marBottom w:val="0"/>
                  <w:divBdr>
                    <w:top w:val="none" w:sz="0" w:space="0" w:color="auto"/>
                    <w:left w:val="none" w:sz="0" w:space="0" w:color="auto"/>
                    <w:bottom w:val="none" w:sz="0" w:space="0" w:color="auto"/>
                    <w:right w:val="none" w:sz="0" w:space="0" w:color="auto"/>
                  </w:divBdr>
                  <w:divsChild>
                    <w:div w:id="285742246">
                      <w:marLeft w:val="0"/>
                      <w:marRight w:val="0"/>
                      <w:marTop w:val="0"/>
                      <w:marBottom w:val="0"/>
                      <w:divBdr>
                        <w:top w:val="none" w:sz="0" w:space="0" w:color="auto"/>
                        <w:left w:val="none" w:sz="0" w:space="0" w:color="auto"/>
                        <w:bottom w:val="none" w:sz="0" w:space="0" w:color="auto"/>
                        <w:right w:val="none" w:sz="0" w:space="0" w:color="auto"/>
                      </w:divBdr>
                      <w:divsChild>
                        <w:div w:id="942878106">
                          <w:marLeft w:val="0"/>
                          <w:marRight w:val="0"/>
                          <w:marTop w:val="0"/>
                          <w:marBottom w:val="0"/>
                          <w:divBdr>
                            <w:top w:val="none" w:sz="0" w:space="0" w:color="auto"/>
                            <w:left w:val="none" w:sz="0" w:space="0" w:color="auto"/>
                            <w:bottom w:val="none" w:sz="0" w:space="0" w:color="auto"/>
                            <w:right w:val="none" w:sz="0" w:space="0" w:color="auto"/>
                          </w:divBdr>
                          <w:divsChild>
                            <w:div w:id="202651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059247">
      <w:bodyDiv w:val="1"/>
      <w:marLeft w:val="0"/>
      <w:marRight w:val="0"/>
      <w:marTop w:val="0"/>
      <w:marBottom w:val="0"/>
      <w:divBdr>
        <w:top w:val="none" w:sz="0" w:space="0" w:color="auto"/>
        <w:left w:val="none" w:sz="0" w:space="0" w:color="auto"/>
        <w:bottom w:val="none" w:sz="0" w:space="0" w:color="auto"/>
        <w:right w:val="none" w:sz="0" w:space="0" w:color="auto"/>
      </w:divBdr>
      <w:divsChild>
        <w:div w:id="418331467">
          <w:marLeft w:val="0"/>
          <w:marRight w:val="0"/>
          <w:marTop w:val="0"/>
          <w:marBottom w:val="0"/>
          <w:divBdr>
            <w:top w:val="none" w:sz="0" w:space="0" w:color="auto"/>
            <w:left w:val="none" w:sz="0" w:space="0" w:color="auto"/>
            <w:bottom w:val="none" w:sz="0" w:space="0" w:color="auto"/>
            <w:right w:val="none" w:sz="0" w:space="0" w:color="auto"/>
          </w:divBdr>
          <w:divsChild>
            <w:div w:id="1676684302">
              <w:marLeft w:val="0"/>
              <w:marRight w:val="0"/>
              <w:marTop w:val="0"/>
              <w:marBottom w:val="0"/>
              <w:divBdr>
                <w:top w:val="none" w:sz="0" w:space="0" w:color="auto"/>
                <w:left w:val="none" w:sz="0" w:space="0" w:color="auto"/>
                <w:bottom w:val="none" w:sz="0" w:space="0" w:color="auto"/>
                <w:right w:val="none" w:sz="0" w:space="0" w:color="auto"/>
              </w:divBdr>
              <w:divsChild>
                <w:div w:id="948463265">
                  <w:marLeft w:val="0"/>
                  <w:marRight w:val="0"/>
                  <w:marTop w:val="0"/>
                  <w:marBottom w:val="0"/>
                  <w:divBdr>
                    <w:top w:val="none" w:sz="0" w:space="0" w:color="auto"/>
                    <w:left w:val="none" w:sz="0" w:space="0" w:color="auto"/>
                    <w:bottom w:val="none" w:sz="0" w:space="0" w:color="auto"/>
                    <w:right w:val="none" w:sz="0" w:space="0" w:color="auto"/>
                  </w:divBdr>
                  <w:divsChild>
                    <w:div w:id="8068016">
                      <w:marLeft w:val="0"/>
                      <w:marRight w:val="0"/>
                      <w:marTop w:val="0"/>
                      <w:marBottom w:val="0"/>
                      <w:divBdr>
                        <w:top w:val="none" w:sz="0" w:space="0" w:color="auto"/>
                        <w:left w:val="none" w:sz="0" w:space="0" w:color="auto"/>
                        <w:bottom w:val="none" w:sz="0" w:space="0" w:color="auto"/>
                        <w:right w:val="none" w:sz="0" w:space="0" w:color="auto"/>
                      </w:divBdr>
                      <w:divsChild>
                        <w:div w:id="1063257972">
                          <w:marLeft w:val="0"/>
                          <w:marRight w:val="0"/>
                          <w:marTop w:val="0"/>
                          <w:marBottom w:val="0"/>
                          <w:divBdr>
                            <w:top w:val="none" w:sz="0" w:space="0" w:color="auto"/>
                            <w:left w:val="none" w:sz="0" w:space="0" w:color="auto"/>
                            <w:bottom w:val="none" w:sz="0" w:space="0" w:color="auto"/>
                            <w:right w:val="none" w:sz="0" w:space="0" w:color="auto"/>
                          </w:divBdr>
                          <w:divsChild>
                            <w:div w:id="686716891">
                              <w:marLeft w:val="0"/>
                              <w:marRight w:val="0"/>
                              <w:marTop w:val="0"/>
                              <w:marBottom w:val="0"/>
                              <w:divBdr>
                                <w:top w:val="none" w:sz="0" w:space="0" w:color="auto"/>
                                <w:left w:val="none" w:sz="0" w:space="0" w:color="auto"/>
                                <w:bottom w:val="none" w:sz="0" w:space="0" w:color="auto"/>
                                <w:right w:val="none" w:sz="0" w:space="0" w:color="auto"/>
                              </w:divBdr>
                              <w:divsChild>
                                <w:div w:id="1725373523">
                                  <w:marLeft w:val="0"/>
                                  <w:marRight w:val="0"/>
                                  <w:marTop w:val="0"/>
                                  <w:marBottom w:val="0"/>
                                  <w:divBdr>
                                    <w:top w:val="none" w:sz="0" w:space="0" w:color="auto"/>
                                    <w:left w:val="none" w:sz="0" w:space="0" w:color="auto"/>
                                    <w:bottom w:val="none" w:sz="0" w:space="0" w:color="auto"/>
                                    <w:right w:val="none" w:sz="0" w:space="0" w:color="auto"/>
                                  </w:divBdr>
                                  <w:divsChild>
                                    <w:div w:id="765273557">
                                      <w:marLeft w:val="0"/>
                                      <w:marRight w:val="0"/>
                                      <w:marTop w:val="0"/>
                                      <w:marBottom w:val="0"/>
                                      <w:divBdr>
                                        <w:top w:val="none" w:sz="0" w:space="0" w:color="auto"/>
                                        <w:left w:val="none" w:sz="0" w:space="0" w:color="auto"/>
                                        <w:bottom w:val="none" w:sz="0" w:space="0" w:color="auto"/>
                                        <w:right w:val="none" w:sz="0" w:space="0" w:color="auto"/>
                                      </w:divBdr>
                                      <w:divsChild>
                                        <w:div w:id="767387730">
                                          <w:marLeft w:val="0"/>
                                          <w:marRight w:val="0"/>
                                          <w:marTop w:val="0"/>
                                          <w:marBottom w:val="0"/>
                                          <w:divBdr>
                                            <w:top w:val="none" w:sz="0" w:space="0" w:color="auto"/>
                                            <w:left w:val="none" w:sz="0" w:space="0" w:color="auto"/>
                                            <w:bottom w:val="none" w:sz="0" w:space="0" w:color="auto"/>
                                            <w:right w:val="none" w:sz="0" w:space="0" w:color="auto"/>
                                          </w:divBdr>
                                          <w:divsChild>
                                            <w:div w:id="1094397383">
                                              <w:marLeft w:val="0"/>
                                              <w:marRight w:val="0"/>
                                              <w:marTop w:val="0"/>
                                              <w:marBottom w:val="0"/>
                                              <w:divBdr>
                                                <w:top w:val="none" w:sz="0" w:space="0" w:color="auto"/>
                                                <w:left w:val="none" w:sz="0" w:space="0" w:color="auto"/>
                                                <w:bottom w:val="none" w:sz="0" w:space="0" w:color="auto"/>
                                                <w:right w:val="none" w:sz="0" w:space="0" w:color="auto"/>
                                              </w:divBdr>
                                              <w:divsChild>
                                                <w:div w:id="1518693295">
                                                  <w:marLeft w:val="0"/>
                                                  <w:marRight w:val="0"/>
                                                  <w:marTop w:val="0"/>
                                                  <w:marBottom w:val="0"/>
                                                  <w:divBdr>
                                                    <w:top w:val="none" w:sz="0" w:space="0" w:color="auto"/>
                                                    <w:left w:val="none" w:sz="0" w:space="0" w:color="auto"/>
                                                    <w:bottom w:val="none" w:sz="0" w:space="0" w:color="auto"/>
                                                    <w:right w:val="none" w:sz="0" w:space="0" w:color="auto"/>
                                                  </w:divBdr>
                                                  <w:divsChild>
                                                    <w:div w:id="591010340">
                                                      <w:marLeft w:val="0"/>
                                                      <w:marRight w:val="0"/>
                                                      <w:marTop w:val="0"/>
                                                      <w:marBottom w:val="0"/>
                                                      <w:divBdr>
                                                        <w:top w:val="none" w:sz="0" w:space="0" w:color="auto"/>
                                                        <w:left w:val="none" w:sz="0" w:space="0" w:color="auto"/>
                                                        <w:bottom w:val="none" w:sz="0" w:space="0" w:color="auto"/>
                                                        <w:right w:val="none" w:sz="0" w:space="0" w:color="auto"/>
                                                      </w:divBdr>
                                                      <w:divsChild>
                                                        <w:div w:id="1048992502">
                                                          <w:marLeft w:val="0"/>
                                                          <w:marRight w:val="0"/>
                                                          <w:marTop w:val="0"/>
                                                          <w:marBottom w:val="0"/>
                                                          <w:divBdr>
                                                            <w:top w:val="none" w:sz="0" w:space="0" w:color="auto"/>
                                                            <w:left w:val="none" w:sz="0" w:space="0" w:color="auto"/>
                                                            <w:bottom w:val="none" w:sz="0" w:space="0" w:color="auto"/>
                                                            <w:right w:val="none" w:sz="0" w:space="0" w:color="auto"/>
                                                          </w:divBdr>
                                                        </w:div>
                                                        <w:div w:id="187893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2359433">
      <w:bodyDiv w:val="1"/>
      <w:marLeft w:val="0"/>
      <w:marRight w:val="0"/>
      <w:marTop w:val="0"/>
      <w:marBottom w:val="0"/>
      <w:divBdr>
        <w:top w:val="none" w:sz="0" w:space="0" w:color="auto"/>
        <w:left w:val="none" w:sz="0" w:space="0" w:color="auto"/>
        <w:bottom w:val="none" w:sz="0" w:space="0" w:color="auto"/>
        <w:right w:val="none" w:sz="0" w:space="0" w:color="auto"/>
      </w:divBdr>
    </w:div>
    <w:div w:id="1485704382">
      <w:bodyDiv w:val="1"/>
      <w:marLeft w:val="30"/>
      <w:marRight w:val="30"/>
      <w:marTop w:val="0"/>
      <w:marBottom w:val="0"/>
      <w:divBdr>
        <w:top w:val="none" w:sz="0" w:space="0" w:color="auto"/>
        <w:left w:val="none" w:sz="0" w:space="0" w:color="auto"/>
        <w:bottom w:val="none" w:sz="0" w:space="0" w:color="auto"/>
        <w:right w:val="none" w:sz="0" w:space="0" w:color="auto"/>
      </w:divBdr>
      <w:divsChild>
        <w:div w:id="20664341">
          <w:marLeft w:val="0"/>
          <w:marRight w:val="0"/>
          <w:marTop w:val="0"/>
          <w:marBottom w:val="0"/>
          <w:divBdr>
            <w:top w:val="none" w:sz="0" w:space="0" w:color="auto"/>
            <w:left w:val="none" w:sz="0" w:space="0" w:color="auto"/>
            <w:bottom w:val="none" w:sz="0" w:space="0" w:color="auto"/>
            <w:right w:val="none" w:sz="0" w:space="0" w:color="auto"/>
          </w:divBdr>
          <w:divsChild>
            <w:div w:id="2022583362">
              <w:marLeft w:val="0"/>
              <w:marRight w:val="0"/>
              <w:marTop w:val="0"/>
              <w:marBottom w:val="0"/>
              <w:divBdr>
                <w:top w:val="none" w:sz="0" w:space="0" w:color="auto"/>
                <w:left w:val="none" w:sz="0" w:space="0" w:color="auto"/>
                <w:bottom w:val="none" w:sz="0" w:space="0" w:color="auto"/>
                <w:right w:val="none" w:sz="0" w:space="0" w:color="auto"/>
              </w:divBdr>
              <w:divsChild>
                <w:div w:id="238103905">
                  <w:marLeft w:val="180"/>
                  <w:marRight w:val="0"/>
                  <w:marTop w:val="0"/>
                  <w:marBottom w:val="0"/>
                  <w:divBdr>
                    <w:top w:val="none" w:sz="0" w:space="0" w:color="auto"/>
                    <w:left w:val="none" w:sz="0" w:space="0" w:color="auto"/>
                    <w:bottom w:val="none" w:sz="0" w:space="0" w:color="auto"/>
                    <w:right w:val="none" w:sz="0" w:space="0" w:color="auto"/>
                  </w:divBdr>
                  <w:divsChild>
                    <w:div w:id="117638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45526">
      <w:bodyDiv w:val="1"/>
      <w:marLeft w:val="0"/>
      <w:marRight w:val="0"/>
      <w:marTop w:val="0"/>
      <w:marBottom w:val="0"/>
      <w:divBdr>
        <w:top w:val="none" w:sz="0" w:space="0" w:color="auto"/>
        <w:left w:val="none" w:sz="0" w:space="0" w:color="auto"/>
        <w:bottom w:val="none" w:sz="0" w:space="0" w:color="auto"/>
        <w:right w:val="none" w:sz="0" w:space="0" w:color="auto"/>
      </w:divBdr>
    </w:div>
    <w:div w:id="1655181251">
      <w:bodyDiv w:val="1"/>
      <w:marLeft w:val="0"/>
      <w:marRight w:val="0"/>
      <w:marTop w:val="0"/>
      <w:marBottom w:val="0"/>
      <w:divBdr>
        <w:top w:val="none" w:sz="0" w:space="0" w:color="auto"/>
        <w:left w:val="none" w:sz="0" w:space="0" w:color="auto"/>
        <w:bottom w:val="none" w:sz="0" w:space="0" w:color="auto"/>
        <w:right w:val="none" w:sz="0" w:space="0" w:color="auto"/>
      </w:divBdr>
    </w:div>
    <w:div w:id="1708026509">
      <w:bodyDiv w:val="1"/>
      <w:marLeft w:val="0"/>
      <w:marRight w:val="0"/>
      <w:marTop w:val="0"/>
      <w:marBottom w:val="0"/>
      <w:divBdr>
        <w:top w:val="none" w:sz="0" w:space="0" w:color="auto"/>
        <w:left w:val="none" w:sz="0" w:space="0" w:color="auto"/>
        <w:bottom w:val="none" w:sz="0" w:space="0" w:color="auto"/>
        <w:right w:val="none" w:sz="0" w:space="0" w:color="auto"/>
      </w:divBdr>
      <w:divsChild>
        <w:div w:id="2082167860">
          <w:marLeft w:val="0"/>
          <w:marRight w:val="0"/>
          <w:marTop w:val="0"/>
          <w:marBottom w:val="0"/>
          <w:divBdr>
            <w:top w:val="none" w:sz="0" w:space="0" w:color="auto"/>
            <w:left w:val="none" w:sz="0" w:space="0" w:color="auto"/>
            <w:bottom w:val="none" w:sz="0" w:space="0" w:color="auto"/>
            <w:right w:val="none" w:sz="0" w:space="0" w:color="auto"/>
          </w:divBdr>
          <w:divsChild>
            <w:div w:id="279385947">
              <w:marLeft w:val="0"/>
              <w:marRight w:val="0"/>
              <w:marTop w:val="0"/>
              <w:marBottom w:val="0"/>
              <w:divBdr>
                <w:top w:val="none" w:sz="0" w:space="0" w:color="auto"/>
                <w:left w:val="none" w:sz="0" w:space="0" w:color="auto"/>
                <w:bottom w:val="none" w:sz="0" w:space="0" w:color="auto"/>
                <w:right w:val="none" w:sz="0" w:space="0" w:color="auto"/>
              </w:divBdr>
              <w:divsChild>
                <w:div w:id="147672223">
                  <w:marLeft w:val="0"/>
                  <w:marRight w:val="0"/>
                  <w:marTop w:val="0"/>
                  <w:marBottom w:val="0"/>
                  <w:divBdr>
                    <w:top w:val="none" w:sz="0" w:space="0" w:color="auto"/>
                    <w:left w:val="none" w:sz="0" w:space="0" w:color="auto"/>
                    <w:bottom w:val="none" w:sz="0" w:space="0" w:color="auto"/>
                    <w:right w:val="none" w:sz="0" w:space="0" w:color="auto"/>
                  </w:divBdr>
                  <w:divsChild>
                    <w:div w:id="88350979">
                      <w:marLeft w:val="0"/>
                      <w:marRight w:val="0"/>
                      <w:marTop w:val="0"/>
                      <w:marBottom w:val="0"/>
                      <w:divBdr>
                        <w:top w:val="none" w:sz="0" w:space="0" w:color="auto"/>
                        <w:left w:val="none" w:sz="0" w:space="0" w:color="auto"/>
                        <w:bottom w:val="none" w:sz="0" w:space="0" w:color="auto"/>
                        <w:right w:val="none" w:sz="0" w:space="0" w:color="auto"/>
                      </w:divBdr>
                      <w:divsChild>
                        <w:div w:id="7679713">
                          <w:marLeft w:val="0"/>
                          <w:marRight w:val="0"/>
                          <w:marTop w:val="0"/>
                          <w:marBottom w:val="0"/>
                          <w:divBdr>
                            <w:top w:val="none" w:sz="0" w:space="0" w:color="auto"/>
                            <w:left w:val="none" w:sz="0" w:space="0" w:color="auto"/>
                            <w:bottom w:val="none" w:sz="0" w:space="0" w:color="auto"/>
                            <w:right w:val="none" w:sz="0" w:space="0" w:color="auto"/>
                          </w:divBdr>
                          <w:divsChild>
                            <w:div w:id="1005086807">
                              <w:marLeft w:val="0"/>
                              <w:marRight w:val="0"/>
                              <w:marTop w:val="0"/>
                              <w:marBottom w:val="0"/>
                              <w:divBdr>
                                <w:top w:val="none" w:sz="0" w:space="0" w:color="auto"/>
                                <w:left w:val="none" w:sz="0" w:space="0" w:color="auto"/>
                                <w:bottom w:val="none" w:sz="0" w:space="0" w:color="auto"/>
                                <w:right w:val="none" w:sz="0" w:space="0" w:color="auto"/>
                              </w:divBdr>
                              <w:divsChild>
                                <w:div w:id="1428385231">
                                  <w:marLeft w:val="0"/>
                                  <w:marRight w:val="0"/>
                                  <w:marTop w:val="0"/>
                                  <w:marBottom w:val="0"/>
                                  <w:divBdr>
                                    <w:top w:val="none" w:sz="0" w:space="0" w:color="auto"/>
                                    <w:left w:val="none" w:sz="0" w:space="0" w:color="auto"/>
                                    <w:bottom w:val="none" w:sz="0" w:space="0" w:color="auto"/>
                                    <w:right w:val="none" w:sz="0" w:space="0" w:color="auto"/>
                                  </w:divBdr>
                                  <w:divsChild>
                                    <w:div w:id="48041006">
                                      <w:marLeft w:val="0"/>
                                      <w:marRight w:val="0"/>
                                      <w:marTop w:val="0"/>
                                      <w:marBottom w:val="0"/>
                                      <w:divBdr>
                                        <w:top w:val="none" w:sz="0" w:space="0" w:color="auto"/>
                                        <w:left w:val="none" w:sz="0" w:space="0" w:color="auto"/>
                                        <w:bottom w:val="none" w:sz="0" w:space="0" w:color="auto"/>
                                        <w:right w:val="none" w:sz="0" w:space="0" w:color="auto"/>
                                      </w:divBdr>
                                      <w:divsChild>
                                        <w:div w:id="350185286">
                                          <w:marLeft w:val="0"/>
                                          <w:marRight w:val="0"/>
                                          <w:marTop w:val="0"/>
                                          <w:marBottom w:val="0"/>
                                          <w:divBdr>
                                            <w:top w:val="none" w:sz="0" w:space="0" w:color="auto"/>
                                            <w:left w:val="none" w:sz="0" w:space="0" w:color="auto"/>
                                            <w:bottom w:val="none" w:sz="0" w:space="0" w:color="auto"/>
                                            <w:right w:val="none" w:sz="0" w:space="0" w:color="auto"/>
                                          </w:divBdr>
                                          <w:divsChild>
                                            <w:div w:id="2111007932">
                                              <w:marLeft w:val="0"/>
                                              <w:marRight w:val="0"/>
                                              <w:marTop w:val="0"/>
                                              <w:marBottom w:val="0"/>
                                              <w:divBdr>
                                                <w:top w:val="none" w:sz="0" w:space="0" w:color="auto"/>
                                                <w:left w:val="none" w:sz="0" w:space="0" w:color="auto"/>
                                                <w:bottom w:val="none" w:sz="0" w:space="0" w:color="auto"/>
                                                <w:right w:val="none" w:sz="0" w:space="0" w:color="auto"/>
                                              </w:divBdr>
                                              <w:divsChild>
                                                <w:div w:id="1114403975">
                                                  <w:marLeft w:val="0"/>
                                                  <w:marRight w:val="0"/>
                                                  <w:marTop w:val="0"/>
                                                  <w:marBottom w:val="0"/>
                                                  <w:divBdr>
                                                    <w:top w:val="none" w:sz="0" w:space="0" w:color="auto"/>
                                                    <w:left w:val="none" w:sz="0" w:space="0" w:color="auto"/>
                                                    <w:bottom w:val="none" w:sz="0" w:space="0" w:color="auto"/>
                                                    <w:right w:val="none" w:sz="0" w:space="0" w:color="auto"/>
                                                  </w:divBdr>
                                                  <w:divsChild>
                                                    <w:div w:id="801505902">
                                                      <w:marLeft w:val="0"/>
                                                      <w:marRight w:val="0"/>
                                                      <w:marTop w:val="0"/>
                                                      <w:marBottom w:val="0"/>
                                                      <w:divBdr>
                                                        <w:top w:val="none" w:sz="0" w:space="0" w:color="auto"/>
                                                        <w:left w:val="none" w:sz="0" w:space="0" w:color="auto"/>
                                                        <w:bottom w:val="none" w:sz="0" w:space="0" w:color="auto"/>
                                                        <w:right w:val="none" w:sz="0" w:space="0" w:color="auto"/>
                                                      </w:divBdr>
                                                      <w:divsChild>
                                                        <w:div w:id="621347177">
                                                          <w:marLeft w:val="0"/>
                                                          <w:marRight w:val="0"/>
                                                          <w:marTop w:val="0"/>
                                                          <w:marBottom w:val="0"/>
                                                          <w:divBdr>
                                                            <w:top w:val="none" w:sz="0" w:space="0" w:color="auto"/>
                                                            <w:left w:val="none" w:sz="0" w:space="0" w:color="auto"/>
                                                            <w:bottom w:val="none" w:sz="0" w:space="0" w:color="auto"/>
                                                            <w:right w:val="none" w:sz="0" w:space="0" w:color="auto"/>
                                                          </w:divBdr>
                                                          <w:divsChild>
                                                            <w:div w:id="1649751348">
                                                              <w:marLeft w:val="0"/>
                                                              <w:marRight w:val="150"/>
                                                              <w:marTop w:val="0"/>
                                                              <w:marBottom w:val="150"/>
                                                              <w:divBdr>
                                                                <w:top w:val="none" w:sz="0" w:space="0" w:color="auto"/>
                                                                <w:left w:val="none" w:sz="0" w:space="0" w:color="auto"/>
                                                                <w:bottom w:val="none" w:sz="0" w:space="0" w:color="auto"/>
                                                                <w:right w:val="none" w:sz="0" w:space="0" w:color="auto"/>
                                                              </w:divBdr>
                                                              <w:divsChild>
                                                                <w:div w:id="1691947826">
                                                                  <w:marLeft w:val="0"/>
                                                                  <w:marRight w:val="0"/>
                                                                  <w:marTop w:val="0"/>
                                                                  <w:marBottom w:val="0"/>
                                                                  <w:divBdr>
                                                                    <w:top w:val="none" w:sz="0" w:space="0" w:color="auto"/>
                                                                    <w:left w:val="none" w:sz="0" w:space="0" w:color="auto"/>
                                                                    <w:bottom w:val="none" w:sz="0" w:space="0" w:color="auto"/>
                                                                    <w:right w:val="none" w:sz="0" w:space="0" w:color="auto"/>
                                                                  </w:divBdr>
                                                                  <w:divsChild>
                                                                    <w:div w:id="948390399">
                                                                      <w:marLeft w:val="0"/>
                                                                      <w:marRight w:val="0"/>
                                                                      <w:marTop w:val="0"/>
                                                                      <w:marBottom w:val="0"/>
                                                                      <w:divBdr>
                                                                        <w:top w:val="none" w:sz="0" w:space="0" w:color="auto"/>
                                                                        <w:left w:val="none" w:sz="0" w:space="0" w:color="auto"/>
                                                                        <w:bottom w:val="none" w:sz="0" w:space="0" w:color="auto"/>
                                                                        <w:right w:val="none" w:sz="0" w:space="0" w:color="auto"/>
                                                                      </w:divBdr>
                                                                      <w:divsChild>
                                                                        <w:div w:id="365300705">
                                                                          <w:marLeft w:val="0"/>
                                                                          <w:marRight w:val="0"/>
                                                                          <w:marTop w:val="0"/>
                                                                          <w:marBottom w:val="0"/>
                                                                          <w:divBdr>
                                                                            <w:top w:val="none" w:sz="0" w:space="0" w:color="auto"/>
                                                                            <w:left w:val="none" w:sz="0" w:space="0" w:color="auto"/>
                                                                            <w:bottom w:val="none" w:sz="0" w:space="0" w:color="auto"/>
                                                                            <w:right w:val="none" w:sz="0" w:space="0" w:color="auto"/>
                                                                          </w:divBdr>
                                                                          <w:divsChild>
                                                                            <w:div w:id="566769742">
                                                                              <w:marLeft w:val="0"/>
                                                                              <w:marRight w:val="0"/>
                                                                              <w:marTop w:val="0"/>
                                                                              <w:marBottom w:val="0"/>
                                                                              <w:divBdr>
                                                                                <w:top w:val="none" w:sz="0" w:space="0" w:color="auto"/>
                                                                                <w:left w:val="none" w:sz="0" w:space="0" w:color="auto"/>
                                                                                <w:bottom w:val="none" w:sz="0" w:space="0" w:color="auto"/>
                                                                                <w:right w:val="none" w:sz="0" w:space="0" w:color="auto"/>
                                                                              </w:divBdr>
                                                                              <w:divsChild>
                                                                                <w:div w:id="1990092785">
                                                                                  <w:marLeft w:val="0"/>
                                                                                  <w:marRight w:val="0"/>
                                                                                  <w:marTop w:val="0"/>
                                                                                  <w:marBottom w:val="0"/>
                                                                                  <w:divBdr>
                                                                                    <w:top w:val="none" w:sz="0" w:space="0" w:color="auto"/>
                                                                                    <w:left w:val="none" w:sz="0" w:space="0" w:color="auto"/>
                                                                                    <w:bottom w:val="none" w:sz="0" w:space="0" w:color="auto"/>
                                                                                    <w:right w:val="none" w:sz="0" w:space="0" w:color="auto"/>
                                                                                  </w:divBdr>
                                                                                  <w:divsChild>
                                                                                    <w:div w:id="60758835">
                                                                                      <w:marLeft w:val="0"/>
                                                                                      <w:marRight w:val="0"/>
                                                                                      <w:marTop w:val="0"/>
                                                                                      <w:marBottom w:val="0"/>
                                                                                      <w:divBdr>
                                                                                        <w:top w:val="none" w:sz="0" w:space="0" w:color="auto"/>
                                                                                        <w:left w:val="none" w:sz="0" w:space="0" w:color="auto"/>
                                                                                        <w:bottom w:val="none" w:sz="0" w:space="0" w:color="auto"/>
                                                                                        <w:right w:val="none" w:sz="0" w:space="0" w:color="auto"/>
                                                                                      </w:divBdr>
                                                                                    </w:div>
                                                                                    <w:div w:id="204298985">
                                                                                      <w:marLeft w:val="0"/>
                                                                                      <w:marRight w:val="0"/>
                                                                                      <w:marTop w:val="0"/>
                                                                                      <w:marBottom w:val="0"/>
                                                                                      <w:divBdr>
                                                                                        <w:top w:val="none" w:sz="0" w:space="0" w:color="auto"/>
                                                                                        <w:left w:val="none" w:sz="0" w:space="0" w:color="auto"/>
                                                                                        <w:bottom w:val="none" w:sz="0" w:space="0" w:color="auto"/>
                                                                                        <w:right w:val="none" w:sz="0" w:space="0" w:color="auto"/>
                                                                                      </w:divBdr>
                                                                                    </w:div>
                                                                                    <w:div w:id="205609265">
                                                                                      <w:marLeft w:val="0"/>
                                                                                      <w:marRight w:val="0"/>
                                                                                      <w:marTop w:val="0"/>
                                                                                      <w:marBottom w:val="0"/>
                                                                                      <w:divBdr>
                                                                                        <w:top w:val="none" w:sz="0" w:space="0" w:color="auto"/>
                                                                                        <w:left w:val="none" w:sz="0" w:space="0" w:color="auto"/>
                                                                                        <w:bottom w:val="none" w:sz="0" w:space="0" w:color="auto"/>
                                                                                        <w:right w:val="none" w:sz="0" w:space="0" w:color="auto"/>
                                                                                      </w:divBdr>
                                                                                    </w:div>
                                                                                    <w:div w:id="293103229">
                                                                                      <w:marLeft w:val="0"/>
                                                                                      <w:marRight w:val="0"/>
                                                                                      <w:marTop w:val="0"/>
                                                                                      <w:marBottom w:val="0"/>
                                                                                      <w:divBdr>
                                                                                        <w:top w:val="none" w:sz="0" w:space="0" w:color="auto"/>
                                                                                        <w:left w:val="none" w:sz="0" w:space="0" w:color="auto"/>
                                                                                        <w:bottom w:val="none" w:sz="0" w:space="0" w:color="auto"/>
                                                                                        <w:right w:val="none" w:sz="0" w:space="0" w:color="auto"/>
                                                                                      </w:divBdr>
                                                                                    </w:div>
                                                                                    <w:div w:id="369458734">
                                                                                      <w:marLeft w:val="720"/>
                                                                                      <w:marRight w:val="0"/>
                                                                                      <w:marTop w:val="0"/>
                                                                                      <w:marBottom w:val="0"/>
                                                                                      <w:divBdr>
                                                                                        <w:top w:val="none" w:sz="0" w:space="0" w:color="auto"/>
                                                                                        <w:left w:val="none" w:sz="0" w:space="0" w:color="auto"/>
                                                                                        <w:bottom w:val="none" w:sz="0" w:space="0" w:color="auto"/>
                                                                                        <w:right w:val="none" w:sz="0" w:space="0" w:color="auto"/>
                                                                                      </w:divBdr>
                                                                                    </w:div>
                                                                                    <w:div w:id="652374673">
                                                                                      <w:marLeft w:val="0"/>
                                                                                      <w:marRight w:val="0"/>
                                                                                      <w:marTop w:val="0"/>
                                                                                      <w:marBottom w:val="0"/>
                                                                                      <w:divBdr>
                                                                                        <w:top w:val="none" w:sz="0" w:space="0" w:color="auto"/>
                                                                                        <w:left w:val="none" w:sz="0" w:space="0" w:color="auto"/>
                                                                                        <w:bottom w:val="none" w:sz="0" w:space="0" w:color="auto"/>
                                                                                        <w:right w:val="none" w:sz="0" w:space="0" w:color="auto"/>
                                                                                      </w:divBdr>
                                                                                    </w:div>
                                                                                    <w:div w:id="780536457">
                                                                                      <w:marLeft w:val="720"/>
                                                                                      <w:marRight w:val="0"/>
                                                                                      <w:marTop w:val="0"/>
                                                                                      <w:marBottom w:val="0"/>
                                                                                      <w:divBdr>
                                                                                        <w:top w:val="none" w:sz="0" w:space="0" w:color="auto"/>
                                                                                        <w:left w:val="none" w:sz="0" w:space="0" w:color="auto"/>
                                                                                        <w:bottom w:val="none" w:sz="0" w:space="0" w:color="auto"/>
                                                                                        <w:right w:val="none" w:sz="0" w:space="0" w:color="auto"/>
                                                                                      </w:divBdr>
                                                                                    </w:div>
                                                                                    <w:div w:id="928077590">
                                                                                      <w:marLeft w:val="720"/>
                                                                                      <w:marRight w:val="0"/>
                                                                                      <w:marTop w:val="0"/>
                                                                                      <w:marBottom w:val="0"/>
                                                                                      <w:divBdr>
                                                                                        <w:top w:val="none" w:sz="0" w:space="0" w:color="auto"/>
                                                                                        <w:left w:val="none" w:sz="0" w:space="0" w:color="auto"/>
                                                                                        <w:bottom w:val="none" w:sz="0" w:space="0" w:color="auto"/>
                                                                                        <w:right w:val="none" w:sz="0" w:space="0" w:color="auto"/>
                                                                                      </w:divBdr>
                                                                                    </w:div>
                                                                                    <w:div w:id="1295064713">
                                                                                      <w:marLeft w:val="720"/>
                                                                                      <w:marRight w:val="0"/>
                                                                                      <w:marTop w:val="0"/>
                                                                                      <w:marBottom w:val="0"/>
                                                                                      <w:divBdr>
                                                                                        <w:top w:val="none" w:sz="0" w:space="0" w:color="auto"/>
                                                                                        <w:left w:val="none" w:sz="0" w:space="0" w:color="auto"/>
                                                                                        <w:bottom w:val="none" w:sz="0" w:space="0" w:color="auto"/>
                                                                                        <w:right w:val="none" w:sz="0" w:space="0" w:color="auto"/>
                                                                                      </w:divBdr>
                                                                                    </w:div>
                                                                                    <w:div w:id="1320815354">
                                                                                      <w:marLeft w:val="0"/>
                                                                                      <w:marRight w:val="0"/>
                                                                                      <w:marTop w:val="0"/>
                                                                                      <w:marBottom w:val="0"/>
                                                                                      <w:divBdr>
                                                                                        <w:top w:val="none" w:sz="0" w:space="0" w:color="auto"/>
                                                                                        <w:left w:val="none" w:sz="0" w:space="0" w:color="auto"/>
                                                                                        <w:bottom w:val="none" w:sz="0" w:space="0" w:color="auto"/>
                                                                                        <w:right w:val="none" w:sz="0" w:space="0" w:color="auto"/>
                                                                                      </w:divBdr>
                                                                                    </w:div>
                                                                                    <w:div w:id="1592153425">
                                                                                      <w:marLeft w:val="720"/>
                                                                                      <w:marRight w:val="0"/>
                                                                                      <w:marTop w:val="0"/>
                                                                                      <w:marBottom w:val="0"/>
                                                                                      <w:divBdr>
                                                                                        <w:top w:val="none" w:sz="0" w:space="0" w:color="auto"/>
                                                                                        <w:left w:val="none" w:sz="0" w:space="0" w:color="auto"/>
                                                                                        <w:bottom w:val="none" w:sz="0" w:space="0" w:color="auto"/>
                                                                                        <w:right w:val="none" w:sz="0" w:space="0" w:color="auto"/>
                                                                                      </w:divBdr>
                                                                                    </w:div>
                                                                                    <w:div w:id="2125344745">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600686">
      <w:bodyDiv w:val="1"/>
      <w:marLeft w:val="0"/>
      <w:marRight w:val="0"/>
      <w:marTop w:val="0"/>
      <w:marBottom w:val="0"/>
      <w:divBdr>
        <w:top w:val="none" w:sz="0" w:space="0" w:color="auto"/>
        <w:left w:val="none" w:sz="0" w:space="0" w:color="auto"/>
        <w:bottom w:val="none" w:sz="0" w:space="0" w:color="auto"/>
        <w:right w:val="none" w:sz="0" w:space="0" w:color="auto"/>
      </w:divBdr>
    </w:div>
    <w:div w:id="1813213173">
      <w:bodyDiv w:val="1"/>
      <w:marLeft w:val="0"/>
      <w:marRight w:val="0"/>
      <w:marTop w:val="0"/>
      <w:marBottom w:val="0"/>
      <w:divBdr>
        <w:top w:val="none" w:sz="0" w:space="0" w:color="auto"/>
        <w:left w:val="none" w:sz="0" w:space="0" w:color="auto"/>
        <w:bottom w:val="none" w:sz="0" w:space="0" w:color="auto"/>
        <w:right w:val="none" w:sz="0" w:space="0" w:color="auto"/>
      </w:divBdr>
    </w:div>
    <w:div w:id="1818064607">
      <w:bodyDiv w:val="1"/>
      <w:marLeft w:val="0"/>
      <w:marRight w:val="0"/>
      <w:marTop w:val="0"/>
      <w:marBottom w:val="0"/>
      <w:divBdr>
        <w:top w:val="none" w:sz="0" w:space="0" w:color="auto"/>
        <w:left w:val="none" w:sz="0" w:space="0" w:color="auto"/>
        <w:bottom w:val="none" w:sz="0" w:space="0" w:color="auto"/>
        <w:right w:val="none" w:sz="0" w:space="0" w:color="auto"/>
      </w:divBdr>
    </w:div>
    <w:div w:id="1881239120">
      <w:bodyDiv w:val="1"/>
      <w:marLeft w:val="0"/>
      <w:marRight w:val="0"/>
      <w:marTop w:val="0"/>
      <w:marBottom w:val="0"/>
      <w:divBdr>
        <w:top w:val="none" w:sz="0" w:space="0" w:color="auto"/>
        <w:left w:val="none" w:sz="0" w:space="0" w:color="auto"/>
        <w:bottom w:val="none" w:sz="0" w:space="0" w:color="auto"/>
        <w:right w:val="none" w:sz="0" w:space="0" w:color="auto"/>
      </w:divBdr>
    </w:div>
    <w:div w:id="1991664587">
      <w:bodyDiv w:val="1"/>
      <w:marLeft w:val="0"/>
      <w:marRight w:val="0"/>
      <w:marTop w:val="0"/>
      <w:marBottom w:val="0"/>
      <w:divBdr>
        <w:top w:val="none" w:sz="0" w:space="0" w:color="auto"/>
        <w:left w:val="none" w:sz="0" w:space="0" w:color="auto"/>
        <w:bottom w:val="none" w:sz="0" w:space="0" w:color="auto"/>
        <w:right w:val="none" w:sz="0" w:space="0" w:color="auto"/>
      </w:divBdr>
      <w:divsChild>
        <w:div w:id="1650090160">
          <w:marLeft w:val="0"/>
          <w:marRight w:val="0"/>
          <w:marTop w:val="0"/>
          <w:marBottom w:val="0"/>
          <w:divBdr>
            <w:top w:val="none" w:sz="0" w:space="0" w:color="auto"/>
            <w:left w:val="none" w:sz="0" w:space="0" w:color="auto"/>
            <w:bottom w:val="none" w:sz="0" w:space="0" w:color="auto"/>
            <w:right w:val="none" w:sz="0" w:space="0" w:color="auto"/>
          </w:divBdr>
          <w:divsChild>
            <w:div w:id="1261183434">
              <w:marLeft w:val="0"/>
              <w:marRight w:val="0"/>
              <w:marTop w:val="0"/>
              <w:marBottom w:val="0"/>
              <w:divBdr>
                <w:top w:val="none" w:sz="0" w:space="0" w:color="auto"/>
                <w:left w:val="none" w:sz="0" w:space="0" w:color="auto"/>
                <w:bottom w:val="none" w:sz="0" w:space="0" w:color="auto"/>
                <w:right w:val="none" w:sz="0" w:space="0" w:color="auto"/>
              </w:divBdr>
              <w:divsChild>
                <w:div w:id="762258983">
                  <w:marLeft w:val="0"/>
                  <w:marRight w:val="0"/>
                  <w:marTop w:val="0"/>
                  <w:marBottom w:val="0"/>
                  <w:divBdr>
                    <w:top w:val="none" w:sz="0" w:space="0" w:color="auto"/>
                    <w:left w:val="none" w:sz="0" w:space="0" w:color="auto"/>
                    <w:bottom w:val="none" w:sz="0" w:space="0" w:color="auto"/>
                    <w:right w:val="none" w:sz="0" w:space="0" w:color="auto"/>
                  </w:divBdr>
                  <w:divsChild>
                    <w:div w:id="412550375">
                      <w:marLeft w:val="0"/>
                      <w:marRight w:val="0"/>
                      <w:marTop w:val="0"/>
                      <w:marBottom w:val="0"/>
                      <w:divBdr>
                        <w:top w:val="none" w:sz="0" w:space="0" w:color="auto"/>
                        <w:left w:val="none" w:sz="0" w:space="0" w:color="auto"/>
                        <w:bottom w:val="none" w:sz="0" w:space="0" w:color="auto"/>
                        <w:right w:val="none" w:sz="0" w:space="0" w:color="auto"/>
                      </w:divBdr>
                      <w:divsChild>
                        <w:div w:id="1827277789">
                          <w:marLeft w:val="0"/>
                          <w:marRight w:val="0"/>
                          <w:marTop w:val="0"/>
                          <w:marBottom w:val="0"/>
                          <w:divBdr>
                            <w:top w:val="none" w:sz="0" w:space="0" w:color="auto"/>
                            <w:left w:val="none" w:sz="0" w:space="0" w:color="auto"/>
                            <w:bottom w:val="none" w:sz="0" w:space="0" w:color="auto"/>
                            <w:right w:val="none" w:sz="0" w:space="0" w:color="auto"/>
                          </w:divBdr>
                          <w:divsChild>
                            <w:div w:id="299772190">
                              <w:marLeft w:val="0"/>
                              <w:marRight w:val="0"/>
                              <w:marTop w:val="0"/>
                              <w:marBottom w:val="0"/>
                              <w:divBdr>
                                <w:top w:val="none" w:sz="0" w:space="0" w:color="auto"/>
                                <w:left w:val="none" w:sz="0" w:space="0" w:color="auto"/>
                                <w:bottom w:val="none" w:sz="0" w:space="0" w:color="auto"/>
                                <w:right w:val="none" w:sz="0" w:space="0" w:color="auto"/>
                              </w:divBdr>
                              <w:divsChild>
                                <w:div w:id="156260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8554737">
      <w:bodyDiv w:val="1"/>
      <w:marLeft w:val="0"/>
      <w:marRight w:val="0"/>
      <w:marTop w:val="0"/>
      <w:marBottom w:val="0"/>
      <w:divBdr>
        <w:top w:val="none" w:sz="0" w:space="0" w:color="auto"/>
        <w:left w:val="none" w:sz="0" w:space="0" w:color="auto"/>
        <w:bottom w:val="none" w:sz="0" w:space="0" w:color="auto"/>
        <w:right w:val="none" w:sz="0" w:space="0" w:color="auto"/>
      </w:divBdr>
      <w:divsChild>
        <w:div w:id="253827251">
          <w:marLeft w:val="1267"/>
          <w:marRight w:val="0"/>
          <w:marTop w:val="101"/>
          <w:marBottom w:val="0"/>
          <w:divBdr>
            <w:top w:val="none" w:sz="0" w:space="0" w:color="auto"/>
            <w:left w:val="none" w:sz="0" w:space="0" w:color="auto"/>
            <w:bottom w:val="none" w:sz="0" w:space="0" w:color="auto"/>
            <w:right w:val="none" w:sz="0" w:space="0" w:color="auto"/>
          </w:divBdr>
        </w:div>
        <w:div w:id="1364866400">
          <w:marLeft w:val="1267"/>
          <w:marRight w:val="0"/>
          <w:marTop w:val="101"/>
          <w:marBottom w:val="0"/>
          <w:divBdr>
            <w:top w:val="none" w:sz="0" w:space="0" w:color="auto"/>
            <w:left w:val="none" w:sz="0" w:space="0" w:color="auto"/>
            <w:bottom w:val="none" w:sz="0" w:space="0" w:color="auto"/>
            <w:right w:val="none" w:sz="0" w:space="0" w:color="auto"/>
          </w:divBdr>
        </w:div>
        <w:div w:id="2004503467">
          <w:marLeft w:val="1267"/>
          <w:marRight w:val="0"/>
          <w:marTop w:val="101"/>
          <w:marBottom w:val="0"/>
          <w:divBdr>
            <w:top w:val="none" w:sz="0" w:space="0" w:color="auto"/>
            <w:left w:val="none" w:sz="0" w:space="0" w:color="auto"/>
            <w:bottom w:val="none" w:sz="0" w:space="0" w:color="auto"/>
            <w:right w:val="none" w:sz="0" w:space="0" w:color="auto"/>
          </w:divBdr>
        </w:div>
      </w:divsChild>
    </w:div>
    <w:div w:id="2066097836">
      <w:bodyDiv w:val="1"/>
      <w:marLeft w:val="0"/>
      <w:marRight w:val="0"/>
      <w:marTop w:val="0"/>
      <w:marBottom w:val="0"/>
      <w:divBdr>
        <w:top w:val="none" w:sz="0" w:space="0" w:color="auto"/>
        <w:left w:val="none" w:sz="0" w:space="0" w:color="auto"/>
        <w:bottom w:val="none" w:sz="0" w:space="0" w:color="auto"/>
        <w:right w:val="none" w:sz="0" w:space="0" w:color="auto"/>
      </w:divBdr>
      <w:divsChild>
        <w:div w:id="452676299">
          <w:marLeft w:val="0"/>
          <w:marRight w:val="0"/>
          <w:marTop w:val="0"/>
          <w:marBottom w:val="0"/>
          <w:divBdr>
            <w:top w:val="none" w:sz="0" w:space="0" w:color="auto"/>
            <w:left w:val="none" w:sz="0" w:space="0" w:color="auto"/>
            <w:bottom w:val="none" w:sz="0" w:space="0" w:color="auto"/>
            <w:right w:val="none" w:sz="0" w:space="0" w:color="auto"/>
          </w:divBdr>
          <w:divsChild>
            <w:div w:id="1964145800">
              <w:marLeft w:val="0"/>
              <w:marRight w:val="0"/>
              <w:marTop w:val="0"/>
              <w:marBottom w:val="0"/>
              <w:divBdr>
                <w:top w:val="none" w:sz="0" w:space="0" w:color="auto"/>
                <w:left w:val="none" w:sz="0" w:space="0" w:color="auto"/>
                <w:bottom w:val="none" w:sz="0" w:space="0" w:color="auto"/>
                <w:right w:val="none" w:sz="0" w:space="0" w:color="auto"/>
              </w:divBdr>
              <w:divsChild>
                <w:div w:id="706877061">
                  <w:marLeft w:val="0"/>
                  <w:marRight w:val="0"/>
                  <w:marTop w:val="0"/>
                  <w:marBottom w:val="0"/>
                  <w:divBdr>
                    <w:top w:val="none" w:sz="0" w:space="0" w:color="auto"/>
                    <w:left w:val="none" w:sz="0" w:space="0" w:color="auto"/>
                    <w:bottom w:val="none" w:sz="0" w:space="0" w:color="auto"/>
                    <w:right w:val="none" w:sz="0" w:space="0" w:color="auto"/>
                  </w:divBdr>
                  <w:divsChild>
                    <w:div w:id="1410882207">
                      <w:marLeft w:val="0"/>
                      <w:marRight w:val="0"/>
                      <w:marTop w:val="0"/>
                      <w:marBottom w:val="0"/>
                      <w:divBdr>
                        <w:top w:val="none" w:sz="0" w:space="0" w:color="auto"/>
                        <w:left w:val="none" w:sz="0" w:space="0" w:color="auto"/>
                        <w:bottom w:val="none" w:sz="0" w:space="0" w:color="auto"/>
                        <w:right w:val="none" w:sz="0" w:space="0" w:color="auto"/>
                      </w:divBdr>
                      <w:divsChild>
                        <w:div w:id="422532921">
                          <w:marLeft w:val="0"/>
                          <w:marRight w:val="0"/>
                          <w:marTop w:val="0"/>
                          <w:marBottom w:val="0"/>
                          <w:divBdr>
                            <w:top w:val="none" w:sz="0" w:space="0" w:color="auto"/>
                            <w:left w:val="none" w:sz="0" w:space="0" w:color="auto"/>
                            <w:bottom w:val="none" w:sz="0" w:space="0" w:color="auto"/>
                            <w:right w:val="none" w:sz="0" w:space="0" w:color="auto"/>
                          </w:divBdr>
                          <w:divsChild>
                            <w:div w:id="426537508">
                              <w:marLeft w:val="0"/>
                              <w:marRight w:val="0"/>
                              <w:marTop w:val="0"/>
                              <w:marBottom w:val="0"/>
                              <w:divBdr>
                                <w:top w:val="none" w:sz="0" w:space="0" w:color="auto"/>
                                <w:left w:val="none" w:sz="0" w:space="0" w:color="auto"/>
                                <w:bottom w:val="none" w:sz="0" w:space="0" w:color="auto"/>
                                <w:right w:val="none" w:sz="0" w:space="0" w:color="auto"/>
                              </w:divBdr>
                            </w:div>
                            <w:div w:id="541291402">
                              <w:marLeft w:val="0"/>
                              <w:marRight w:val="0"/>
                              <w:marTop w:val="0"/>
                              <w:marBottom w:val="0"/>
                              <w:divBdr>
                                <w:top w:val="none" w:sz="0" w:space="0" w:color="auto"/>
                                <w:left w:val="none" w:sz="0" w:space="0" w:color="auto"/>
                                <w:bottom w:val="none" w:sz="0" w:space="0" w:color="auto"/>
                                <w:right w:val="none" w:sz="0" w:space="0" w:color="auto"/>
                              </w:divBdr>
                            </w:div>
                            <w:div w:id="1615205905">
                              <w:marLeft w:val="0"/>
                              <w:marRight w:val="0"/>
                              <w:marTop w:val="0"/>
                              <w:marBottom w:val="0"/>
                              <w:divBdr>
                                <w:top w:val="none" w:sz="0" w:space="0" w:color="auto"/>
                                <w:left w:val="none" w:sz="0" w:space="0" w:color="auto"/>
                                <w:bottom w:val="none" w:sz="0" w:space="0" w:color="auto"/>
                                <w:right w:val="none" w:sz="0" w:space="0" w:color="auto"/>
                              </w:divBdr>
                            </w:div>
                            <w:div w:id="161666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3479487">
      <w:bodyDiv w:val="1"/>
      <w:marLeft w:val="0"/>
      <w:marRight w:val="0"/>
      <w:marTop w:val="0"/>
      <w:marBottom w:val="0"/>
      <w:divBdr>
        <w:top w:val="none" w:sz="0" w:space="0" w:color="auto"/>
        <w:left w:val="none" w:sz="0" w:space="0" w:color="auto"/>
        <w:bottom w:val="none" w:sz="0" w:space="0" w:color="auto"/>
        <w:right w:val="none" w:sz="0" w:space="0" w:color="auto"/>
      </w:divBdr>
      <w:divsChild>
        <w:div w:id="534928230">
          <w:marLeft w:val="346"/>
          <w:marRight w:val="0"/>
          <w:marTop w:val="173"/>
          <w:marBottom w:val="0"/>
          <w:divBdr>
            <w:top w:val="none" w:sz="0" w:space="0" w:color="auto"/>
            <w:left w:val="none" w:sz="0" w:space="0" w:color="auto"/>
            <w:bottom w:val="none" w:sz="0" w:space="0" w:color="auto"/>
            <w:right w:val="none" w:sz="0" w:space="0" w:color="auto"/>
          </w:divBdr>
        </w:div>
        <w:div w:id="1853184975">
          <w:marLeft w:val="677"/>
          <w:marRight w:val="0"/>
          <w:marTop w:val="154"/>
          <w:marBottom w:val="0"/>
          <w:divBdr>
            <w:top w:val="none" w:sz="0" w:space="0" w:color="auto"/>
            <w:left w:val="none" w:sz="0" w:space="0" w:color="auto"/>
            <w:bottom w:val="none" w:sz="0" w:space="0" w:color="auto"/>
            <w:right w:val="none" w:sz="0" w:space="0" w:color="auto"/>
          </w:divBdr>
        </w:div>
        <w:div w:id="1675719801">
          <w:marLeft w:val="677"/>
          <w:marRight w:val="0"/>
          <w:marTop w:val="154"/>
          <w:marBottom w:val="0"/>
          <w:divBdr>
            <w:top w:val="none" w:sz="0" w:space="0" w:color="auto"/>
            <w:left w:val="none" w:sz="0" w:space="0" w:color="auto"/>
            <w:bottom w:val="none" w:sz="0" w:space="0" w:color="auto"/>
            <w:right w:val="none" w:sz="0" w:space="0" w:color="auto"/>
          </w:divBdr>
        </w:div>
      </w:divsChild>
    </w:div>
    <w:div w:id="2105686911">
      <w:bodyDiv w:val="1"/>
      <w:marLeft w:val="0"/>
      <w:marRight w:val="0"/>
      <w:marTop w:val="0"/>
      <w:marBottom w:val="0"/>
      <w:divBdr>
        <w:top w:val="none" w:sz="0" w:space="0" w:color="auto"/>
        <w:left w:val="none" w:sz="0" w:space="0" w:color="auto"/>
        <w:bottom w:val="none" w:sz="0" w:space="0" w:color="auto"/>
        <w:right w:val="none" w:sz="0" w:space="0" w:color="auto"/>
      </w:divBdr>
      <w:divsChild>
        <w:div w:id="2119176770">
          <w:marLeft w:val="0"/>
          <w:marRight w:val="0"/>
          <w:marTop w:val="0"/>
          <w:marBottom w:val="0"/>
          <w:divBdr>
            <w:top w:val="none" w:sz="0" w:space="0" w:color="auto"/>
            <w:left w:val="none" w:sz="0" w:space="0" w:color="auto"/>
            <w:bottom w:val="none" w:sz="0" w:space="0" w:color="auto"/>
            <w:right w:val="none" w:sz="0" w:space="0" w:color="auto"/>
          </w:divBdr>
          <w:divsChild>
            <w:div w:id="1705059427">
              <w:marLeft w:val="0"/>
              <w:marRight w:val="0"/>
              <w:marTop w:val="0"/>
              <w:marBottom w:val="0"/>
              <w:divBdr>
                <w:top w:val="none" w:sz="0" w:space="0" w:color="auto"/>
                <w:left w:val="none" w:sz="0" w:space="0" w:color="auto"/>
                <w:bottom w:val="none" w:sz="0" w:space="0" w:color="auto"/>
                <w:right w:val="none" w:sz="0" w:space="0" w:color="auto"/>
              </w:divBdr>
              <w:divsChild>
                <w:div w:id="2134473345">
                  <w:marLeft w:val="0"/>
                  <w:marRight w:val="0"/>
                  <w:marTop w:val="0"/>
                  <w:marBottom w:val="0"/>
                  <w:divBdr>
                    <w:top w:val="none" w:sz="0" w:space="0" w:color="auto"/>
                    <w:left w:val="none" w:sz="0" w:space="0" w:color="auto"/>
                    <w:bottom w:val="none" w:sz="0" w:space="0" w:color="auto"/>
                    <w:right w:val="none" w:sz="0" w:space="0" w:color="auto"/>
                  </w:divBdr>
                  <w:divsChild>
                    <w:div w:id="1279483066">
                      <w:marLeft w:val="0"/>
                      <w:marRight w:val="0"/>
                      <w:marTop w:val="0"/>
                      <w:marBottom w:val="0"/>
                      <w:divBdr>
                        <w:top w:val="none" w:sz="0" w:space="0" w:color="auto"/>
                        <w:left w:val="none" w:sz="0" w:space="0" w:color="auto"/>
                        <w:bottom w:val="none" w:sz="0" w:space="0" w:color="auto"/>
                        <w:right w:val="none" w:sz="0" w:space="0" w:color="auto"/>
                      </w:divBdr>
                      <w:divsChild>
                        <w:div w:id="1589772377">
                          <w:marLeft w:val="0"/>
                          <w:marRight w:val="0"/>
                          <w:marTop w:val="0"/>
                          <w:marBottom w:val="0"/>
                          <w:divBdr>
                            <w:top w:val="none" w:sz="0" w:space="0" w:color="auto"/>
                            <w:left w:val="none" w:sz="0" w:space="0" w:color="auto"/>
                            <w:bottom w:val="none" w:sz="0" w:space="0" w:color="auto"/>
                            <w:right w:val="none" w:sz="0" w:space="0" w:color="auto"/>
                          </w:divBdr>
                          <w:divsChild>
                            <w:div w:id="1293945421">
                              <w:marLeft w:val="0"/>
                              <w:marRight w:val="0"/>
                              <w:marTop w:val="0"/>
                              <w:marBottom w:val="0"/>
                              <w:divBdr>
                                <w:top w:val="none" w:sz="0" w:space="0" w:color="auto"/>
                                <w:left w:val="none" w:sz="0" w:space="0" w:color="auto"/>
                                <w:bottom w:val="none" w:sz="0" w:space="0" w:color="auto"/>
                                <w:right w:val="none" w:sz="0" w:space="0" w:color="auto"/>
                              </w:divBdr>
                              <w:divsChild>
                                <w:div w:id="1812750818">
                                  <w:marLeft w:val="0"/>
                                  <w:marRight w:val="0"/>
                                  <w:marTop w:val="0"/>
                                  <w:marBottom w:val="0"/>
                                  <w:divBdr>
                                    <w:top w:val="none" w:sz="0" w:space="0" w:color="auto"/>
                                    <w:left w:val="none" w:sz="0" w:space="0" w:color="auto"/>
                                    <w:bottom w:val="none" w:sz="0" w:space="0" w:color="auto"/>
                                    <w:right w:val="none" w:sz="0" w:space="0" w:color="auto"/>
                                  </w:divBdr>
                                </w:div>
                              </w:divsChild>
                            </w:div>
                            <w:div w:id="1341810597">
                              <w:marLeft w:val="0"/>
                              <w:marRight w:val="0"/>
                              <w:marTop w:val="0"/>
                              <w:marBottom w:val="0"/>
                              <w:divBdr>
                                <w:top w:val="none" w:sz="0" w:space="0" w:color="auto"/>
                                <w:left w:val="none" w:sz="0" w:space="0" w:color="auto"/>
                                <w:bottom w:val="none" w:sz="0" w:space="0" w:color="auto"/>
                                <w:right w:val="none" w:sz="0" w:space="0" w:color="auto"/>
                              </w:divBdr>
                              <w:divsChild>
                                <w:div w:id="150953068">
                                  <w:marLeft w:val="0"/>
                                  <w:marRight w:val="0"/>
                                  <w:marTop w:val="0"/>
                                  <w:marBottom w:val="0"/>
                                  <w:divBdr>
                                    <w:top w:val="none" w:sz="0" w:space="0" w:color="auto"/>
                                    <w:left w:val="none" w:sz="0" w:space="0" w:color="auto"/>
                                    <w:bottom w:val="none" w:sz="0" w:space="0" w:color="auto"/>
                                    <w:right w:val="none" w:sz="0" w:space="0" w:color="auto"/>
                                  </w:divBdr>
                                  <w:divsChild>
                                    <w:div w:id="305473959">
                                      <w:marLeft w:val="0"/>
                                      <w:marRight w:val="0"/>
                                      <w:marTop w:val="0"/>
                                      <w:marBottom w:val="0"/>
                                      <w:divBdr>
                                        <w:top w:val="none" w:sz="0" w:space="0" w:color="auto"/>
                                        <w:left w:val="none" w:sz="0" w:space="0" w:color="auto"/>
                                        <w:bottom w:val="none" w:sz="0" w:space="0" w:color="auto"/>
                                        <w:right w:val="none" w:sz="0" w:space="0" w:color="auto"/>
                                      </w:divBdr>
                                      <w:divsChild>
                                        <w:div w:id="934021982">
                                          <w:marLeft w:val="0"/>
                                          <w:marRight w:val="0"/>
                                          <w:marTop w:val="0"/>
                                          <w:marBottom w:val="0"/>
                                          <w:divBdr>
                                            <w:top w:val="none" w:sz="0" w:space="0" w:color="auto"/>
                                            <w:left w:val="none" w:sz="0" w:space="0" w:color="auto"/>
                                            <w:bottom w:val="none" w:sz="0" w:space="0" w:color="auto"/>
                                            <w:right w:val="none" w:sz="0" w:space="0" w:color="auto"/>
                                          </w:divBdr>
                                          <w:divsChild>
                                            <w:div w:id="505946399">
                                              <w:marLeft w:val="0"/>
                                              <w:marRight w:val="0"/>
                                              <w:marTop w:val="0"/>
                                              <w:marBottom w:val="0"/>
                                              <w:divBdr>
                                                <w:top w:val="none" w:sz="0" w:space="0" w:color="auto"/>
                                                <w:left w:val="none" w:sz="0" w:space="0" w:color="auto"/>
                                                <w:bottom w:val="none" w:sz="0" w:space="0" w:color="auto"/>
                                                <w:right w:val="none" w:sz="0" w:space="0" w:color="auto"/>
                                              </w:divBdr>
                                              <w:divsChild>
                                                <w:div w:id="49962599">
                                                  <w:marLeft w:val="0"/>
                                                  <w:marRight w:val="0"/>
                                                  <w:marTop w:val="0"/>
                                                  <w:marBottom w:val="0"/>
                                                  <w:divBdr>
                                                    <w:top w:val="none" w:sz="0" w:space="0" w:color="auto"/>
                                                    <w:left w:val="none" w:sz="0" w:space="0" w:color="auto"/>
                                                    <w:bottom w:val="none" w:sz="0" w:space="0" w:color="auto"/>
                                                    <w:right w:val="none" w:sz="0" w:space="0" w:color="auto"/>
                                                  </w:divBdr>
                                                  <w:divsChild>
                                                    <w:div w:id="1294140833">
                                                      <w:marLeft w:val="0"/>
                                                      <w:marRight w:val="0"/>
                                                      <w:marTop w:val="0"/>
                                                      <w:marBottom w:val="0"/>
                                                      <w:divBdr>
                                                        <w:top w:val="none" w:sz="0" w:space="0" w:color="auto"/>
                                                        <w:left w:val="none" w:sz="0" w:space="0" w:color="auto"/>
                                                        <w:bottom w:val="none" w:sz="0" w:space="0" w:color="auto"/>
                                                        <w:right w:val="none" w:sz="0" w:space="0" w:color="auto"/>
                                                      </w:divBdr>
                                                      <w:divsChild>
                                                        <w:div w:id="1273168776">
                                                          <w:marLeft w:val="0"/>
                                                          <w:marRight w:val="0"/>
                                                          <w:marTop w:val="0"/>
                                                          <w:marBottom w:val="0"/>
                                                          <w:divBdr>
                                                            <w:top w:val="none" w:sz="0" w:space="0" w:color="auto"/>
                                                            <w:left w:val="none" w:sz="0" w:space="0" w:color="auto"/>
                                                            <w:bottom w:val="none" w:sz="0" w:space="0" w:color="auto"/>
                                                            <w:right w:val="none" w:sz="0" w:space="0" w:color="auto"/>
                                                          </w:divBdr>
                                                        </w:div>
                                                        <w:div w:id="197363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981654">
                                                  <w:marLeft w:val="0"/>
                                                  <w:marRight w:val="0"/>
                                                  <w:marTop w:val="0"/>
                                                  <w:marBottom w:val="0"/>
                                                  <w:divBdr>
                                                    <w:top w:val="none" w:sz="0" w:space="0" w:color="auto"/>
                                                    <w:left w:val="none" w:sz="0" w:space="0" w:color="auto"/>
                                                    <w:bottom w:val="none" w:sz="0" w:space="0" w:color="auto"/>
                                                    <w:right w:val="none" w:sz="0" w:space="0" w:color="auto"/>
                                                  </w:divBdr>
                                                  <w:divsChild>
                                                    <w:div w:id="1419205039">
                                                      <w:marLeft w:val="0"/>
                                                      <w:marRight w:val="0"/>
                                                      <w:marTop w:val="0"/>
                                                      <w:marBottom w:val="0"/>
                                                      <w:divBdr>
                                                        <w:top w:val="none" w:sz="0" w:space="0" w:color="auto"/>
                                                        <w:left w:val="none" w:sz="0" w:space="0" w:color="auto"/>
                                                        <w:bottom w:val="none" w:sz="0" w:space="0" w:color="auto"/>
                                                        <w:right w:val="none" w:sz="0" w:space="0" w:color="auto"/>
                                                      </w:divBdr>
                                                      <w:divsChild>
                                                        <w:div w:id="662322972">
                                                          <w:marLeft w:val="0"/>
                                                          <w:marRight w:val="0"/>
                                                          <w:marTop w:val="0"/>
                                                          <w:marBottom w:val="0"/>
                                                          <w:divBdr>
                                                            <w:top w:val="none" w:sz="0" w:space="0" w:color="auto"/>
                                                            <w:left w:val="none" w:sz="0" w:space="0" w:color="auto"/>
                                                            <w:bottom w:val="none" w:sz="0" w:space="0" w:color="auto"/>
                                                            <w:right w:val="none" w:sz="0" w:space="0" w:color="auto"/>
                                                          </w:divBdr>
                                                        </w:div>
                                                        <w:div w:id="9706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13406">
                                                  <w:marLeft w:val="0"/>
                                                  <w:marRight w:val="0"/>
                                                  <w:marTop w:val="0"/>
                                                  <w:marBottom w:val="0"/>
                                                  <w:divBdr>
                                                    <w:top w:val="none" w:sz="0" w:space="0" w:color="auto"/>
                                                    <w:left w:val="none" w:sz="0" w:space="0" w:color="auto"/>
                                                    <w:bottom w:val="none" w:sz="0" w:space="0" w:color="auto"/>
                                                    <w:right w:val="none" w:sz="0" w:space="0" w:color="auto"/>
                                                  </w:divBdr>
                                                  <w:divsChild>
                                                    <w:div w:id="1253710162">
                                                      <w:marLeft w:val="0"/>
                                                      <w:marRight w:val="0"/>
                                                      <w:marTop w:val="0"/>
                                                      <w:marBottom w:val="0"/>
                                                      <w:divBdr>
                                                        <w:top w:val="none" w:sz="0" w:space="0" w:color="auto"/>
                                                        <w:left w:val="none" w:sz="0" w:space="0" w:color="auto"/>
                                                        <w:bottom w:val="none" w:sz="0" w:space="0" w:color="auto"/>
                                                        <w:right w:val="none" w:sz="0" w:space="0" w:color="auto"/>
                                                      </w:divBdr>
                                                      <w:divsChild>
                                                        <w:div w:id="1008020595">
                                                          <w:marLeft w:val="0"/>
                                                          <w:marRight w:val="0"/>
                                                          <w:marTop w:val="0"/>
                                                          <w:marBottom w:val="0"/>
                                                          <w:divBdr>
                                                            <w:top w:val="none" w:sz="0" w:space="0" w:color="auto"/>
                                                            <w:left w:val="none" w:sz="0" w:space="0" w:color="auto"/>
                                                            <w:bottom w:val="none" w:sz="0" w:space="0" w:color="auto"/>
                                                            <w:right w:val="none" w:sz="0" w:space="0" w:color="auto"/>
                                                          </w:divBdr>
                                                        </w:div>
                                                        <w:div w:id="210934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318120">
                                      <w:marLeft w:val="0"/>
                                      <w:marRight w:val="0"/>
                                      <w:marTop w:val="0"/>
                                      <w:marBottom w:val="0"/>
                                      <w:divBdr>
                                        <w:top w:val="none" w:sz="0" w:space="0" w:color="auto"/>
                                        <w:left w:val="none" w:sz="0" w:space="0" w:color="auto"/>
                                        <w:bottom w:val="none" w:sz="0" w:space="0" w:color="auto"/>
                                        <w:right w:val="none" w:sz="0" w:space="0" w:color="auto"/>
                                      </w:divBdr>
                                      <w:divsChild>
                                        <w:div w:id="944851411">
                                          <w:marLeft w:val="0"/>
                                          <w:marRight w:val="0"/>
                                          <w:marTop w:val="0"/>
                                          <w:marBottom w:val="0"/>
                                          <w:divBdr>
                                            <w:top w:val="none" w:sz="0" w:space="0" w:color="auto"/>
                                            <w:left w:val="none" w:sz="0" w:space="0" w:color="auto"/>
                                            <w:bottom w:val="none" w:sz="0" w:space="0" w:color="auto"/>
                                            <w:right w:val="none" w:sz="0" w:space="0" w:color="auto"/>
                                          </w:divBdr>
                                        </w:div>
                                        <w:div w:id="100370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1130">
                              <w:marLeft w:val="0"/>
                              <w:marRight w:val="0"/>
                              <w:marTop w:val="0"/>
                              <w:marBottom w:val="0"/>
                              <w:divBdr>
                                <w:top w:val="none" w:sz="0" w:space="0" w:color="auto"/>
                                <w:left w:val="none" w:sz="0" w:space="0" w:color="auto"/>
                                <w:bottom w:val="none" w:sz="0" w:space="0" w:color="auto"/>
                                <w:right w:val="none" w:sz="0" w:space="0" w:color="auto"/>
                              </w:divBdr>
                              <w:divsChild>
                                <w:div w:id="1307121798">
                                  <w:marLeft w:val="0"/>
                                  <w:marRight w:val="0"/>
                                  <w:marTop w:val="0"/>
                                  <w:marBottom w:val="0"/>
                                  <w:divBdr>
                                    <w:top w:val="none" w:sz="0" w:space="0" w:color="auto"/>
                                    <w:left w:val="none" w:sz="0" w:space="0" w:color="auto"/>
                                    <w:bottom w:val="none" w:sz="0" w:space="0" w:color="auto"/>
                                    <w:right w:val="none" w:sz="0" w:space="0" w:color="auto"/>
                                  </w:divBdr>
                                  <w:divsChild>
                                    <w:div w:id="768307250">
                                      <w:marLeft w:val="0"/>
                                      <w:marRight w:val="0"/>
                                      <w:marTop w:val="0"/>
                                      <w:marBottom w:val="0"/>
                                      <w:divBdr>
                                        <w:top w:val="none" w:sz="0" w:space="0" w:color="auto"/>
                                        <w:left w:val="none" w:sz="0" w:space="0" w:color="auto"/>
                                        <w:bottom w:val="none" w:sz="0" w:space="0" w:color="auto"/>
                                        <w:right w:val="none" w:sz="0" w:space="0" w:color="auto"/>
                                      </w:divBdr>
                                    </w:div>
                                    <w:div w:id="1533222281">
                                      <w:marLeft w:val="0"/>
                                      <w:marRight w:val="0"/>
                                      <w:marTop w:val="0"/>
                                      <w:marBottom w:val="0"/>
                                      <w:divBdr>
                                        <w:top w:val="none" w:sz="0" w:space="0" w:color="auto"/>
                                        <w:left w:val="none" w:sz="0" w:space="0" w:color="auto"/>
                                        <w:bottom w:val="none" w:sz="0" w:space="0" w:color="auto"/>
                                        <w:right w:val="none" w:sz="0" w:space="0" w:color="auto"/>
                                      </w:divBdr>
                                    </w:div>
                                    <w:div w:id="1776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9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microsoft.sharepoint.com/teams/cloudscratch/Shared%20Documents/Enterprise/AZRA/v1_2/Workshop/Azure%20SAW%20Module%201e%20-%20Datacenter%20Operations%20-%20Service%20Brokerage%20and%20Service%20Integration.pptx" TargetMode="External"/><Relationship Id="rId26" Type="http://schemas.openxmlformats.org/officeDocument/2006/relationships/customXml" Target="../customXml/item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icrosoft.sharepoint.com/teams/cloudscratch/Shared%20Documents/Enterprise/AZRA/v1_2/Workshop/Azure%20SAW%20Module%201d%20-%20Datacenter%20Operations%20-%20Azure%20Roles%20Responsibilities%20and%20RACI.pptx" TargetMode="External"/><Relationship Id="rId25"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microsoft.sharepoint.com/teams/cloudscratch/Shared%20Documents/Enterprise/AZRA/v1_2/Workshop/Azure%20SAW%20Module%201e%20-%20Datacenter%20Operations%20-%20Service%20Brokerage%20and%20Service%20Integration.pptx"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4AB22111AD43268E93E41BB9C555D5"/>
        <w:category>
          <w:name w:val="General"/>
          <w:gallery w:val="placeholder"/>
        </w:category>
        <w:types>
          <w:type w:val="bbPlcHdr"/>
        </w:types>
        <w:behaviors>
          <w:behavior w:val="content"/>
        </w:behaviors>
        <w:guid w:val="{F55BFC4F-ABCF-4C8A-A7C8-2C48CCB8C29F}"/>
      </w:docPartPr>
      <w:docPartBody>
        <w:p w:rsidR="004B740A" w:rsidRDefault="0006253A" w:rsidP="0006253A">
          <w:pPr>
            <w:pStyle w:val="994AB22111AD43268E93E41BB9C555D5"/>
          </w:pPr>
          <w:r w:rsidRPr="00D0423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w:altName w:val="Segoe UI"/>
    <w:panose1 w:val="020B0502040504020203"/>
    <w:charset w:val="00"/>
    <w:family w:val="swiss"/>
    <w:pitch w:val="variable"/>
    <w:sig w:usb0="A00002AF" w:usb1="4000205B" w:usb2="00000000" w:usb3="00000000" w:csb0="0000009F" w:csb1="00000000"/>
  </w:font>
  <w:font w:name="Segoe Black">
    <w:altName w:val="Arial"/>
    <w:panose1 w:val="020B0A02040504020203"/>
    <w:charset w:val="00"/>
    <w:family w:val="swiss"/>
    <w:pitch w:val="variable"/>
    <w:sig w:usb0="A00002AF" w:usb1="4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Pro">
    <w:altName w:val="Segoe UI"/>
    <w:charset w:val="00"/>
    <w:family w:val="swiss"/>
    <w:pitch w:val="variable"/>
    <w:sig w:usb0="A00002AF" w:usb1="4000205B" w:usb2="00000000" w:usb3="00000000" w:csb0="0000009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Condensed">
    <w:altName w:val="Arial"/>
    <w:panose1 w:val="020B0506040504020203"/>
    <w:charset w:val="00"/>
    <w:family w:val="swiss"/>
    <w:pitch w:val="variable"/>
    <w:sig w:usb0="A00002AF" w:usb1="4000205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Light">
    <w:altName w:val="Segoe UI"/>
    <w:panose1 w:val="020B0302040504020203"/>
    <w:charset w:val="00"/>
    <w:family w:val="swiss"/>
    <w:pitch w:val="variable"/>
    <w:sig w:usb0="A00002AF" w:usb1="4000205B" w:usb2="00000000" w:usb3="00000000" w:csb0="0000009F" w:csb1="00000000"/>
  </w:font>
  <w:font w:name="Segoe Semibold">
    <w:altName w:val="Arial"/>
    <w:panose1 w:val="020B0702040504020203"/>
    <w:charset w:val="00"/>
    <w:family w:val="swiss"/>
    <w:pitch w:val="variable"/>
    <w:sig w:usb0="A00002AF" w:usb1="4000205B" w:usb2="00000000" w:usb3="00000000" w:csb0="0000009F" w:csb1="00000000"/>
  </w:font>
  <w:font w:name="SimSun-ExtB">
    <w:panose1 w:val="02010609060101010101"/>
    <w:charset w:val="86"/>
    <w:family w:val="modern"/>
    <w:pitch w:val="fixed"/>
    <w:sig w:usb0="00000003" w:usb1="0A0E0000" w:usb2="00000010" w:usb3="00000000" w:csb0="00040001" w:csb1="00000000"/>
  </w:font>
  <w:font w:name="Segoe Pro Light">
    <w:altName w:val="Segoe UI Semilight"/>
    <w:charset w:val="00"/>
    <w:family w:val="swiss"/>
    <w:pitch w:val="variable"/>
    <w:sig w:usb0="00000001" w:usb1="4000205B" w:usb2="00000000" w:usb3="00000000" w:csb0="0000009F" w:csb1="00000000"/>
  </w:font>
  <w:font w:name="Segoe Pro Semibold">
    <w:altName w:val="Segoe UI Semibold"/>
    <w:charset w:val="00"/>
    <w:family w:val="swiss"/>
    <w:pitch w:val="variable"/>
    <w:sig w:usb0="00000001" w:usb1="4000205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A58"/>
    <w:rsid w:val="00002F21"/>
    <w:rsid w:val="000401CC"/>
    <w:rsid w:val="0006253A"/>
    <w:rsid w:val="000C1816"/>
    <w:rsid w:val="001134F6"/>
    <w:rsid w:val="001D386E"/>
    <w:rsid w:val="002048F5"/>
    <w:rsid w:val="00216A58"/>
    <w:rsid w:val="002D01AD"/>
    <w:rsid w:val="002E2E96"/>
    <w:rsid w:val="00325426"/>
    <w:rsid w:val="00401EB9"/>
    <w:rsid w:val="004110E1"/>
    <w:rsid w:val="004563FC"/>
    <w:rsid w:val="00467400"/>
    <w:rsid w:val="00475D90"/>
    <w:rsid w:val="0049215D"/>
    <w:rsid w:val="004B740A"/>
    <w:rsid w:val="004C28CE"/>
    <w:rsid w:val="0050005E"/>
    <w:rsid w:val="00581E90"/>
    <w:rsid w:val="00587C8E"/>
    <w:rsid w:val="00612E79"/>
    <w:rsid w:val="0062664D"/>
    <w:rsid w:val="00646431"/>
    <w:rsid w:val="0065775D"/>
    <w:rsid w:val="00673248"/>
    <w:rsid w:val="006C7F80"/>
    <w:rsid w:val="007204C8"/>
    <w:rsid w:val="0072448E"/>
    <w:rsid w:val="007F33F4"/>
    <w:rsid w:val="00807DE9"/>
    <w:rsid w:val="0088103C"/>
    <w:rsid w:val="008852A9"/>
    <w:rsid w:val="008A70E0"/>
    <w:rsid w:val="008B5B45"/>
    <w:rsid w:val="00904B8F"/>
    <w:rsid w:val="00906784"/>
    <w:rsid w:val="009B564C"/>
    <w:rsid w:val="009C27BD"/>
    <w:rsid w:val="009E0215"/>
    <w:rsid w:val="009E60D8"/>
    <w:rsid w:val="009E64AC"/>
    <w:rsid w:val="009F440D"/>
    <w:rsid w:val="00A11322"/>
    <w:rsid w:val="00A821D3"/>
    <w:rsid w:val="00B23CB4"/>
    <w:rsid w:val="00B6134A"/>
    <w:rsid w:val="00B93057"/>
    <w:rsid w:val="00BE0F09"/>
    <w:rsid w:val="00C02185"/>
    <w:rsid w:val="00C2002D"/>
    <w:rsid w:val="00C41F10"/>
    <w:rsid w:val="00CB19D6"/>
    <w:rsid w:val="00CC6A8F"/>
    <w:rsid w:val="00CD7664"/>
    <w:rsid w:val="00D079D9"/>
    <w:rsid w:val="00D17258"/>
    <w:rsid w:val="00D72F5A"/>
    <w:rsid w:val="00DA45B6"/>
    <w:rsid w:val="00DD30A4"/>
    <w:rsid w:val="00DD5658"/>
    <w:rsid w:val="00DE4033"/>
    <w:rsid w:val="00E06790"/>
    <w:rsid w:val="00E34343"/>
    <w:rsid w:val="00E53F3E"/>
    <w:rsid w:val="00E629DB"/>
    <w:rsid w:val="00E7083B"/>
    <w:rsid w:val="00EB3524"/>
    <w:rsid w:val="00EB5BBD"/>
    <w:rsid w:val="00EF6C85"/>
    <w:rsid w:val="00F06424"/>
    <w:rsid w:val="00F07BAE"/>
    <w:rsid w:val="00F44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8103C"/>
    <w:rPr>
      <w:b/>
      <w:bCs/>
    </w:rPr>
  </w:style>
  <w:style w:type="paragraph" w:customStyle="1" w:styleId="070D38A1A907493EB1D4EB7E93A68169">
    <w:name w:val="070D38A1A907493EB1D4EB7E93A68169"/>
  </w:style>
  <w:style w:type="paragraph" w:customStyle="1" w:styleId="23687943296344ECBACF6CCD120E1693">
    <w:name w:val="23687943296344ECBACF6CCD120E1693"/>
  </w:style>
  <w:style w:type="paragraph" w:customStyle="1" w:styleId="E2F68069D29F49BA83D415D9A2523EDA">
    <w:name w:val="E2F68069D29F49BA83D415D9A2523EDA"/>
  </w:style>
  <w:style w:type="paragraph" w:customStyle="1" w:styleId="1C090C5438FE4C20A31F3A009375EA30">
    <w:name w:val="1C090C5438FE4C20A31F3A009375EA30"/>
  </w:style>
  <w:style w:type="character" w:styleId="PlaceholderText">
    <w:name w:val="Placeholder Text"/>
    <w:basedOn w:val="DefaultParagraphFont"/>
    <w:uiPriority w:val="99"/>
    <w:semiHidden/>
    <w:rsid w:val="0006253A"/>
    <w:rPr>
      <w:color w:val="808080"/>
    </w:rPr>
  </w:style>
  <w:style w:type="paragraph" w:customStyle="1" w:styleId="994AB22111AD43268E93E41BB9C555D5">
    <w:name w:val="994AB22111AD43268E93E41BB9C555D5"/>
    <w:rsid w:val="0006253A"/>
    <w:rPr>
      <w:lang w:val="en-GB" w:eastAsia="en-GB"/>
    </w:rPr>
  </w:style>
  <w:style w:type="paragraph" w:customStyle="1" w:styleId="4864AAEAC4F140DDB851AA5DBEDD055B">
    <w:name w:val="4864AAEAC4F140DDB851AA5DBEDD055B"/>
    <w:rsid w:val="0006253A"/>
    <w:rPr>
      <w:lang w:val="en-GB" w:eastAsia="en-GB"/>
    </w:rPr>
  </w:style>
  <w:style w:type="paragraph" w:customStyle="1" w:styleId="446516697B57440AB43E14C20AF683C8">
    <w:name w:val="446516697B57440AB43E14C20AF683C8"/>
    <w:rsid w:val="008810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B1FBC0093D9F47875D6F701F06AD58" ma:contentTypeVersion="1" ma:contentTypeDescription="Create a new document." ma:contentTypeScope="" ma:versionID="ed9bc800f526771dea27b720394b473f">
  <xsd:schema xmlns:xsd="http://www.w3.org/2001/XMLSchema" xmlns:xs="http://www.w3.org/2001/XMLSchema" xmlns:p="http://schemas.microsoft.com/office/2006/metadata/properties" xmlns:ns2="670da6a4-462a-4f1c-b094-cf1bbbb6826b" targetNamespace="http://schemas.microsoft.com/office/2006/metadata/properties" ma:root="true" ma:fieldsID="f4fe5078471d77765453353b86284be1" ns2:_="">
    <xsd:import namespace="670da6a4-462a-4f1c-b094-cf1bbbb682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da6a4-462a-4f1c-b094-cf1bbbb6826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C337BC-E380-43F5-9E53-0C2AEC6C2601}"/>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C423E41E-C4FE-4B40-925E-C1D0AE6584F8}"/>
</file>

<file path=customXml/itemProps4.xml><?xml version="1.0" encoding="utf-8"?>
<ds:datastoreItem xmlns:ds="http://schemas.openxmlformats.org/officeDocument/2006/customXml" ds:itemID="{4949B75E-A7AD-4659-9653-7C1969AA7D3A}"/>
</file>

<file path=customXml/itemProps5.xml><?xml version="1.0" encoding="utf-8"?>
<ds:datastoreItem xmlns:ds="http://schemas.openxmlformats.org/officeDocument/2006/customXml" ds:itemID="{4FCBD315-A6E5-4E34-A25C-AEBD14EEE0A5}"/>
</file>

<file path=docProps/app.xml><?xml version="1.0" encoding="utf-8"?>
<Properties xmlns="http://schemas.openxmlformats.org/officeDocument/2006/extended-properties" xmlns:vt="http://schemas.openxmlformats.org/officeDocument/2006/docPropsVTypes">
  <Template>Normal</Template>
  <TotalTime>0</TotalTime>
  <Pages>25</Pages>
  <Words>5539</Words>
  <Characters>31578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2015-11-12T20:20:00Z</dcterms:created>
  <dcterms:modified xsi:type="dcterms:W3CDTF">2015-11-12T21:21:00Z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0x010100F0B1FBC0093D9F47875D6F701F06AD58</vt:lpwstr>
  </property>
</Properties>
</file>